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D191E8C" w14:textId="77777777" w:rsidR="00590FDD" w:rsidRDefault="007F3D0C">
      <w:pPr>
        <w:pBdr>
          <w:top w:val="single" w:sz="4" w:space="1" w:color="000000"/>
          <w:left w:val="single" w:sz="4" w:space="4" w:color="000000"/>
          <w:bottom w:val="single" w:sz="4" w:space="1" w:color="000000"/>
          <w:right w:val="single" w:sz="4" w:space="4" w:color="000000"/>
        </w:pBdr>
        <w:tabs>
          <w:tab w:val="left" w:pos="6480"/>
        </w:tabs>
        <w:spacing w:before="120"/>
        <w:jc w:val="center"/>
        <w:outlineLvl w:val="0"/>
        <w:rPr>
          <w:rFonts w:asciiTheme="minorHAnsi" w:hAnsiTheme="minorHAnsi" w:cstheme="minorHAnsi"/>
          <w:b/>
          <w:bCs/>
          <w:caps/>
          <w:sz w:val="36"/>
          <w:szCs w:val="28"/>
          <w:lang w:val="en-GB"/>
        </w:rPr>
      </w:pPr>
      <w:r>
        <w:rPr>
          <w:rFonts w:asciiTheme="minorHAnsi" w:hAnsiTheme="minorHAnsi" w:cstheme="minorHAnsi"/>
          <w:b/>
          <w:bCs/>
          <w:caps/>
          <w:sz w:val="36"/>
          <w:szCs w:val="32"/>
          <w:lang w:val="en"/>
        </w:rPr>
        <w:t xml:space="preserve">Terms of reference </w:t>
      </w:r>
      <w:r>
        <w:rPr>
          <w:rFonts w:asciiTheme="minorHAnsi" w:hAnsiTheme="minorHAnsi" w:cstheme="minorHAnsi"/>
          <w:b/>
          <w:bCs/>
          <w:caps/>
          <w:sz w:val="36"/>
          <w:szCs w:val="32"/>
          <w:lang w:val="en"/>
        </w:rPr>
        <w:br/>
        <w:t>and technical Specifications</w:t>
      </w:r>
    </w:p>
    <w:p w14:paraId="7D191E8D" w14:textId="77777777" w:rsidR="00590FDD" w:rsidRDefault="00590FDD">
      <w:pPr>
        <w:spacing w:before="60"/>
        <w:jc w:val="both"/>
        <w:outlineLvl w:val="0"/>
        <w:rPr>
          <w:rFonts w:asciiTheme="minorHAnsi" w:hAnsiTheme="minorHAnsi" w:cstheme="minorHAnsi"/>
          <w:sz w:val="22"/>
          <w:szCs w:val="22"/>
          <w:lang w:val="en-GB"/>
        </w:rPr>
      </w:pPr>
    </w:p>
    <w:p w14:paraId="7D191E8E" w14:textId="77777777" w:rsidR="00590FDD" w:rsidRDefault="00590FDD">
      <w:pPr>
        <w:spacing w:before="60"/>
        <w:jc w:val="both"/>
        <w:outlineLvl w:val="0"/>
        <w:rPr>
          <w:rFonts w:asciiTheme="minorHAnsi" w:hAnsiTheme="minorHAnsi" w:cstheme="minorHAnsi"/>
          <w:sz w:val="22"/>
          <w:szCs w:val="22"/>
          <w:lang w:val="en-GB"/>
        </w:rPr>
      </w:pPr>
    </w:p>
    <w:p w14:paraId="7D191E8F" w14:textId="77777777" w:rsidR="00590FDD" w:rsidRDefault="00590FDD">
      <w:pPr>
        <w:spacing w:before="60"/>
        <w:jc w:val="both"/>
        <w:outlineLvl w:val="0"/>
        <w:rPr>
          <w:rFonts w:asciiTheme="minorHAnsi" w:hAnsiTheme="minorHAnsi" w:cstheme="minorHAnsi"/>
          <w:sz w:val="22"/>
          <w:szCs w:val="22"/>
          <w:lang w:val="en-GB"/>
        </w:rPr>
      </w:pPr>
    </w:p>
    <w:p w14:paraId="7D191E90" w14:textId="77777777" w:rsidR="00590FDD" w:rsidRDefault="007F3D0C">
      <w:pPr>
        <w:numPr>
          <w:ilvl w:val="0"/>
          <w:numId w:val="1"/>
        </w:numPr>
        <w:shd w:val="clear" w:color="auto" w:fill="E6E6E6"/>
        <w:tabs>
          <w:tab w:val="clear" w:pos="720"/>
          <w:tab w:val="num" w:pos="180"/>
        </w:tabs>
        <w:ind w:left="180"/>
        <w:rPr>
          <w:rFonts w:asciiTheme="minorHAnsi" w:eastAsia="Arial Unicode MS" w:hAnsiTheme="minorHAnsi" w:cstheme="minorHAnsi"/>
          <w:b/>
          <w:sz w:val="22"/>
          <w:szCs w:val="22"/>
        </w:rPr>
      </w:pPr>
      <w:r>
        <w:rPr>
          <w:rFonts w:asciiTheme="minorHAnsi" w:eastAsia="Arial Unicode MS" w:hAnsiTheme="minorHAnsi" w:cstheme="minorHAnsi"/>
          <w:b/>
          <w:bCs/>
          <w:sz w:val="22"/>
          <w:szCs w:val="22"/>
          <w:lang w:val="en"/>
        </w:rPr>
        <w:t>General information</w:t>
      </w:r>
    </w:p>
    <w:p w14:paraId="7D191E91" w14:textId="77777777" w:rsidR="00590FDD" w:rsidRDefault="00590FDD">
      <w:pPr>
        <w:spacing w:before="60"/>
        <w:jc w:val="both"/>
        <w:outlineLvl w:val="0"/>
        <w:rPr>
          <w:rFonts w:asciiTheme="minorHAnsi" w:hAnsiTheme="minorHAnsi" w:cstheme="minorHAnsi"/>
          <w:sz w:val="22"/>
          <w:szCs w:val="22"/>
        </w:rPr>
      </w:pPr>
    </w:p>
    <w:p w14:paraId="7D191E92" w14:textId="77777777" w:rsidR="00590FDD" w:rsidRDefault="007F3D0C">
      <w:pPr>
        <w:pStyle w:val="NoSpacing"/>
        <w:ind w:left="2832" w:hanging="2832"/>
        <w:jc w:val="both"/>
        <w:rPr>
          <w:rFonts w:cstheme="minorHAnsi"/>
          <w:color w:val="000000" w:themeColor="text1"/>
          <w:lang w:val="en-US"/>
        </w:rPr>
      </w:pPr>
      <w:r>
        <w:rPr>
          <w:rFonts w:cstheme="minorHAnsi"/>
          <w:b/>
          <w:color w:val="000000" w:themeColor="text1"/>
          <w:lang w:val="en-US"/>
        </w:rPr>
        <w:t>Project name:</w:t>
      </w:r>
      <w:r>
        <w:rPr>
          <w:rFonts w:cstheme="minorHAnsi"/>
          <w:color w:val="000000" w:themeColor="text1"/>
          <w:lang w:val="en-US"/>
        </w:rPr>
        <w:t xml:space="preserve"> </w:t>
      </w:r>
      <w:r>
        <w:rPr>
          <w:rFonts w:cstheme="minorHAnsi"/>
          <w:color w:val="000000" w:themeColor="text1"/>
          <w:lang w:val="en-US"/>
        </w:rPr>
        <w:tab/>
        <w:t>Supporting progress in key areas of public administration reform in Lebanon</w:t>
      </w:r>
    </w:p>
    <w:p w14:paraId="7D191E93" w14:textId="77777777" w:rsidR="00590FDD" w:rsidRDefault="007F3D0C">
      <w:pPr>
        <w:pStyle w:val="NoSpacing"/>
        <w:ind w:left="2832" w:hanging="2832"/>
        <w:jc w:val="both"/>
        <w:rPr>
          <w:rFonts w:cstheme="minorHAnsi"/>
          <w:color w:val="000000" w:themeColor="text1"/>
          <w:lang w:val="en-US"/>
        </w:rPr>
      </w:pPr>
      <w:r>
        <w:rPr>
          <w:rFonts w:cstheme="minorHAnsi"/>
          <w:b/>
          <w:color w:val="000000" w:themeColor="text1"/>
          <w:lang w:val="en-US"/>
        </w:rPr>
        <w:t>Donor:</w:t>
      </w:r>
      <w:r>
        <w:rPr>
          <w:rFonts w:cstheme="minorHAnsi"/>
          <w:color w:val="000000" w:themeColor="text1"/>
          <w:lang w:val="en-US"/>
        </w:rPr>
        <w:tab/>
        <w:t xml:space="preserve">European Union </w:t>
      </w:r>
    </w:p>
    <w:p w14:paraId="7D191E94" w14:textId="77777777" w:rsidR="00590FDD" w:rsidRDefault="007F3D0C">
      <w:pPr>
        <w:pStyle w:val="NoSpacing"/>
        <w:jc w:val="both"/>
        <w:rPr>
          <w:rFonts w:cstheme="minorHAnsi"/>
          <w:color w:val="000000" w:themeColor="text1"/>
          <w:lang w:val="en-US"/>
        </w:rPr>
      </w:pPr>
      <w:r>
        <w:rPr>
          <w:rFonts w:cstheme="minorHAnsi"/>
          <w:b/>
          <w:color w:val="000000" w:themeColor="text1"/>
          <w:lang w:val="en-US"/>
        </w:rPr>
        <w:t xml:space="preserve">Implementing agency: </w:t>
      </w:r>
      <w:r>
        <w:rPr>
          <w:rFonts w:cstheme="minorHAnsi"/>
          <w:b/>
          <w:color w:val="000000" w:themeColor="text1"/>
          <w:lang w:val="en-US"/>
        </w:rPr>
        <w:tab/>
      </w:r>
      <w:r>
        <w:rPr>
          <w:rFonts w:cstheme="minorHAnsi"/>
          <w:color w:val="000000" w:themeColor="text1"/>
          <w:lang w:val="en-US"/>
        </w:rPr>
        <w:t xml:space="preserve">              Expertise France </w:t>
      </w:r>
    </w:p>
    <w:p w14:paraId="7D191E95" w14:textId="77777777" w:rsidR="00590FDD" w:rsidRDefault="007F3D0C">
      <w:pPr>
        <w:pStyle w:val="NoSpacing"/>
        <w:ind w:left="2832" w:hanging="2832"/>
        <w:jc w:val="both"/>
        <w:rPr>
          <w:rFonts w:cstheme="minorHAnsi"/>
          <w:color w:val="000000" w:themeColor="text1"/>
          <w:lang w:val="en-US"/>
        </w:rPr>
      </w:pPr>
      <w:r>
        <w:rPr>
          <w:rFonts w:cstheme="minorHAnsi"/>
          <w:b/>
          <w:color w:val="000000" w:themeColor="text1"/>
          <w:lang w:val="en-US"/>
        </w:rPr>
        <w:t>Beneficiaries:</w:t>
      </w:r>
      <w:r>
        <w:rPr>
          <w:rFonts w:cstheme="minorHAnsi"/>
          <w:color w:val="000000" w:themeColor="text1"/>
          <w:lang w:val="en-US"/>
        </w:rPr>
        <w:t xml:space="preserve"> </w:t>
      </w:r>
      <w:r>
        <w:rPr>
          <w:rFonts w:cstheme="minorHAnsi"/>
          <w:color w:val="000000" w:themeColor="text1"/>
          <w:lang w:val="en-US"/>
        </w:rPr>
        <w:tab/>
        <w:t xml:space="preserve">Civil Service Board, Public Procurement Authority, Court of Audit, Central Inspection Board, and the National Anti-Corruption Commission </w:t>
      </w:r>
    </w:p>
    <w:p w14:paraId="7D191E96" w14:textId="77777777" w:rsidR="00590FDD" w:rsidRDefault="007F3D0C">
      <w:pPr>
        <w:pStyle w:val="NoSpacing"/>
        <w:ind w:left="2832" w:hanging="2832"/>
        <w:jc w:val="both"/>
        <w:rPr>
          <w:rFonts w:cstheme="minorHAnsi"/>
          <w:color w:val="000000" w:themeColor="text1"/>
          <w:lang w:val="en-US"/>
        </w:rPr>
      </w:pPr>
      <w:r>
        <w:rPr>
          <w:rFonts w:cstheme="minorHAnsi"/>
          <w:b/>
          <w:color w:val="000000" w:themeColor="text1"/>
          <w:lang w:val="en-US"/>
        </w:rPr>
        <w:t>Assignment name:</w:t>
      </w:r>
      <w:r>
        <w:rPr>
          <w:rFonts w:cstheme="minorHAnsi"/>
          <w:b/>
          <w:color w:val="000000" w:themeColor="text1"/>
          <w:lang w:val="en-US"/>
        </w:rPr>
        <w:tab/>
      </w:r>
      <w:r>
        <w:rPr>
          <w:rFonts w:cstheme="minorHAnsi"/>
          <w:lang w:val="en-US"/>
        </w:rPr>
        <w:t>Procuring a Document Management System (DMS) as part of a larger Enterprise Content Management (ECM) system for the Public Procurement Authority and the Civil Service Board</w:t>
      </w:r>
    </w:p>
    <w:p w14:paraId="7D191E97" w14:textId="77777777" w:rsidR="00590FDD" w:rsidRDefault="007F3D0C">
      <w:pPr>
        <w:pStyle w:val="NoSpacing"/>
        <w:jc w:val="both"/>
        <w:rPr>
          <w:rFonts w:cstheme="minorHAnsi"/>
          <w:lang w:val="en-US"/>
        </w:rPr>
      </w:pPr>
      <w:r>
        <w:rPr>
          <w:rFonts w:cstheme="minorHAnsi"/>
          <w:b/>
          <w:lang w:val="en-US"/>
        </w:rPr>
        <w:t>Duration of the assignment:</w:t>
      </w:r>
      <w:r>
        <w:rPr>
          <w:rFonts w:cstheme="minorHAnsi"/>
          <w:lang w:val="en-US"/>
        </w:rPr>
        <w:t xml:space="preserve"> </w:t>
      </w:r>
      <w:r>
        <w:rPr>
          <w:rFonts w:cstheme="minorHAnsi"/>
          <w:lang w:val="en-US"/>
        </w:rPr>
        <w:tab/>
        <w:t>3 months</w:t>
      </w:r>
    </w:p>
    <w:p w14:paraId="7D191E98" w14:textId="77777777" w:rsidR="00590FDD" w:rsidRDefault="007F3D0C">
      <w:pPr>
        <w:pStyle w:val="NoSpacing"/>
        <w:ind w:left="2832" w:hanging="2832"/>
        <w:jc w:val="both"/>
        <w:rPr>
          <w:rFonts w:cstheme="minorHAnsi"/>
          <w:lang w:val="en-US"/>
        </w:rPr>
      </w:pPr>
      <w:r>
        <w:rPr>
          <w:rFonts w:cstheme="minorHAnsi"/>
          <w:b/>
          <w:color w:val="000000" w:themeColor="text1"/>
          <w:lang w:val="en-US"/>
        </w:rPr>
        <w:t>Assignment location:</w:t>
      </w:r>
      <w:r>
        <w:rPr>
          <w:rFonts w:cstheme="minorHAnsi"/>
          <w:color w:val="000000" w:themeColor="text1"/>
          <w:lang w:val="en-US"/>
        </w:rPr>
        <w:t xml:space="preserve"> </w:t>
      </w:r>
      <w:r>
        <w:rPr>
          <w:rFonts w:cstheme="minorHAnsi"/>
          <w:color w:val="000000" w:themeColor="text1"/>
          <w:lang w:val="en-US"/>
        </w:rPr>
        <w:tab/>
      </w:r>
      <w:r>
        <w:rPr>
          <w:rFonts w:cstheme="minorHAnsi"/>
          <w:lang w:val="en-US"/>
        </w:rPr>
        <w:t xml:space="preserve">Beirut, Lebanon </w:t>
      </w:r>
    </w:p>
    <w:p w14:paraId="7D191E99" w14:textId="77777777" w:rsidR="00590FDD" w:rsidRDefault="00590FDD">
      <w:pPr>
        <w:spacing w:before="60"/>
        <w:jc w:val="both"/>
        <w:outlineLvl w:val="0"/>
        <w:rPr>
          <w:rFonts w:asciiTheme="minorHAnsi" w:hAnsiTheme="minorHAnsi" w:cstheme="minorHAnsi"/>
          <w:sz w:val="22"/>
          <w:szCs w:val="22"/>
        </w:rPr>
      </w:pPr>
    </w:p>
    <w:p w14:paraId="7D191E9A" w14:textId="77777777" w:rsidR="00590FDD" w:rsidRDefault="007F3D0C">
      <w:pPr>
        <w:numPr>
          <w:ilvl w:val="0"/>
          <w:numId w:val="1"/>
        </w:numPr>
        <w:shd w:val="clear" w:color="auto" w:fill="E6E6E6"/>
        <w:tabs>
          <w:tab w:val="clear" w:pos="720"/>
          <w:tab w:val="num" w:pos="180"/>
        </w:tabs>
        <w:ind w:left="180"/>
        <w:rPr>
          <w:rFonts w:asciiTheme="minorHAnsi" w:eastAsia="Arial Unicode MS" w:hAnsiTheme="minorHAnsi" w:cstheme="minorHAnsi"/>
          <w:b/>
          <w:sz w:val="22"/>
          <w:szCs w:val="22"/>
        </w:rPr>
      </w:pPr>
      <w:r>
        <w:rPr>
          <w:rFonts w:asciiTheme="minorHAnsi" w:eastAsia="Arial Unicode MS" w:hAnsiTheme="minorHAnsi" w:cstheme="minorHAnsi"/>
          <w:b/>
          <w:bCs/>
          <w:sz w:val="22"/>
          <w:szCs w:val="22"/>
          <w:lang w:val="en"/>
        </w:rPr>
        <w:t>Context and justification of the need</w:t>
      </w:r>
    </w:p>
    <w:p w14:paraId="7D191E9B" w14:textId="77777777" w:rsidR="00590FDD" w:rsidRDefault="00590FDD">
      <w:pPr>
        <w:rPr>
          <w:rFonts w:asciiTheme="minorHAnsi" w:hAnsiTheme="minorHAnsi" w:cstheme="minorHAnsi"/>
          <w:sz w:val="22"/>
          <w:szCs w:val="22"/>
        </w:rPr>
      </w:pPr>
    </w:p>
    <w:p w14:paraId="7D191E9C" w14:textId="77777777" w:rsidR="00590FDD" w:rsidRDefault="007F3D0C">
      <w:pPr>
        <w:pStyle w:val="Paragraphedeliste2"/>
        <w:spacing w:after="200" w:line="276" w:lineRule="auto"/>
        <w:ind w:left="0"/>
        <w:contextualSpacing/>
        <w:jc w:val="both"/>
        <w:rPr>
          <w:rFonts w:asciiTheme="minorHAnsi" w:hAnsiTheme="minorHAnsi" w:cstheme="minorHAnsi"/>
          <w:sz w:val="22"/>
          <w:szCs w:val="22"/>
          <w:lang w:val="en"/>
        </w:rPr>
      </w:pPr>
      <w:r>
        <w:rPr>
          <w:rFonts w:asciiTheme="minorHAnsi" w:hAnsiTheme="minorHAnsi" w:cstheme="minorHAnsi"/>
          <w:sz w:val="22"/>
          <w:szCs w:val="22"/>
          <w:lang w:val="en"/>
        </w:rPr>
        <w:t>Expertise France (EF) is a public agency created on the 1st of January 2015, and it has joined AFD Group as of January 1, 2022. EF offers program engineering and technical assistance by developing and implementing international cooperation actions worldwide. Expertise France is the French public agency for international technical assistance.</w:t>
      </w:r>
    </w:p>
    <w:p w14:paraId="7D191E9D" w14:textId="77777777" w:rsidR="00590FDD" w:rsidRDefault="00590FDD">
      <w:pPr>
        <w:pStyle w:val="Paragraphedeliste2"/>
        <w:spacing w:after="200" w:line="276" w:lineRule="auto"/>
        <w:ind w:left="0"/>
        <w:contextualSpacing/>
        <w:rPr>
          <w:rFonts w:asciiTheme="minorHAnsi" w:hAnsiTheme="minorHAnsi" w:cstheme="minorHAnsi"/>
          <w:sz w:val="22"/>
          <w:szCs w:val="22"/>
          <w:lang w:val="en"/>
        </w:rPr>
      </w:pPr>
    </w:p>
    <w:p w14:paraId="7D191E9E" w14:textId="77777777" w:rsidR="00590FDD" w:rsidRDefault="007F3D0C">
      <w:pPr>
        <w:pStyle w:val="Paragraphedeliste2"/>
        <w:spacing w:after="200" w:line="276" w:lineRule="auto"/>
        <w:ind w:left="0"/>
        <w:contextualSpacing/>
        <w:rPr>
          <w:rFonts w:asciiTheme="minorHAnsi" w:hAnsiTheme="minorHAnsi" w:cstheme="minorHAnsi"/>
          <w:sz w:val="22"/>
          <w:szCs w:val="22"/>
          <w:lang w:val="en"/>
        </w:rPr>
      </w:pPr>
      <w:r>
        <w:rPr>
          <w:rFonts w:asciiTheme="minorHAnsi" w:hAnsiTheme="minorHAnsi" w:cstheme="minorHAnsi"/>
          <w:b/>
          <w:bCs/>
          <w:sz w:val="22"/>
          <w:szCs w:val="22"/>
          <w:lang w:val="en"/>
        </w:rPr>
        <w:t>Project</w:t>
      </w:r>
      <w:r>
        <w:rPr>
          <w:rFonts w:asciiTheme="minorHAnsi" w:hAnsiTheme="minorHAnsi" w:cstheme="minorHAnsi"/>
          <w:sz w:val="22"/>
          <w:szCs w:val="22"/>
          <w:lang w:val="en"/>
        </w:rPr>
        <w:t>: Supporting progress in key areas of public administration reform in Lebanon</w:t>
      </w:r>
    </w:p>
    <w:p w14:paraId="7D191E9F" w14:textId="77777777" w:rsidR="00590FDD" w:rsidRDefault="00590FDD">
      <w:pPr>
        <w:pStyle w:val="Paragraphedeliste2"/>
        <w:spacing w:after="200" w:line="276" w:lineRule="auto"/>
        <w:contextualSpacing/>
        <w:rPr>
          <w:rFonts w:asciiTheme="minorHAnsi" w:hAnsiTheme="minorHAnsi" w:cstheme="minorHAnsi"/>
          <w:sz w:val="22"/>
          <w:szCs w:val="22"/>
          <w:lang w:val="en"/>
        </w:rPr>
      </w:pPr>
    </w:p>
    <w:p w14:paraId="7D191EA0" w14:textId="77777777" w:rsidR="00590FDD" w:rsidRDefault="007F3D0C">
      <w:pPr>
        <w:pStyle w:val="Paragraphedeliste2"/>
        <w:spacing w:after="200" w:line="276" w:lineRule="auto"/>
        <w:ind w:left="0"/>
        <w:contextualSpacing/>
        <w:rPr>
          <w:rFonts w:asciiTheme="minorHAnsi" w:hAnsiTheme="minorHAnsi" w:cstheme="minorHAnsi"/>
          <w:sz w:val="22"/>
          <w:szCs w:val="22"/>
          <w:lang w:val="en"/>
        </w:rPr>
      </w:pPr>
      <w:r>
        <w:rPr>
          <w:rFonts w:asciiTheme="minorHAnsi" w:hAnsiTheme="minorHAnsi" w:cstheme="minorHAnsi"/>
          <w:sz w:val="22"/>
          <w:szCs w:val="22"/>
          <w:lang w:val="en"/>
        </w:rPr>
        <w:t xml:space="preserve">Since 2019, Lebanon has been facing one of the worst economic crises globally since the mid-nineteenth century according to the World Bank, with 2 major events intensifying its impact, the COVID-19 pandemic and the Beirut port explosion in 2020. As the financial and economic situation unfolds, the downfall can be seen in </w:t>
      </w:r>
      <w:proofErr w:type="gramStart"/>
      <w:r>
        <w:rPr>
          <w:rFonts w:asciiTheme="minorHAnsi" w:hAnsiTheme="minorHAnsi" w:cstheme="minorHAnsi"/>
          <w:sz w:val="22"/>
          <w:szCs w:val="22"/>
          <w:lang w:val="en"/>
        </w:rPr>
        <w:t>all of</w:t>
      </w:r>
      <w:proofErr w:type="gramEnd"/>
      <w:r>
        <w:rPr>
          <w:rFonts w:asciiTheme="minorHAnsi" w:hAnsiTheme="minorHAnsi" w:cstheme="minorHAnsi"/>
          <w:sz w:val="22"/>
          <w:szCs w:val="22"/>
          <w:lang w:val="en"/>
        </w:rPr>
        <w:t xml:space="preserve"> the country’s aspects, from the availability of state services to the functioning of public administrations. Understanding the extent of this downfall requires an overview of several key facts that could represent Lebanon’s new reality.</w:t>
      </w:r>
    </w:p>
    <w:p w14:paraId="7D191EA1" w14:textId="77777777" w:rsidR="00590FDD" w:rsidRDefault="00590FDD">
      <w:pPr>
        <w:pStyle w:val="Paragraphedeliste2"/>
        <w:spacing w:after="200" w:line="276" w:lineRule="auto"/>
        <w:ind w:left="0"/>
        <w:contextualSpacing/>
        <w:rPr>
          <w:rFonts w:asciiTheme="minorHAnsi" w:hAnsiTheme="minorHAnsi" w:cstheme="minorHAnsi"/>
          <w:sz w:val="22"/>
          <w:szCs w:val="22"/>
          <w:lang w:val="en"/>
        </w:rPr>
      </w:pPr>
    </w:p>
    <w:p w14:paraId="7D191EA2" w14:textId="77777777" w:rsidR="00590FDD" w:rsidRDefault="007F3D0C">
      <w:pPr>
        <w:pStyle w:val="Paragraphedeliste2"/>
        <w:spacing w:after="200" w:line="276" w:lineRule="auto"/>
        <w:ind w:left="0"/>
        <w:contextualSpacing/>
        <w:rPr>
          <w:rFonts w:asciiTheme="minorHAnsi" w:hAnsiTheme="minorHAnsi" w:cstheme="minorHAnsi"/>
          <w:sz w:val="22"/>
          <w:szCs w:val="22"/>
          <w:lang w:val="en"/>
        </w:rPr>
      </w:pPr>
      <w:r>
        <w:rPr>
          <w:rFonts w:asciiTheme="minorHAnsi" w:hAnsiTheme="minorHAnsi" w:cstheme="minorHAnsi"/>
          <w:sz w:val="22"/>
          <w:szCs w:val="22"/>
          <w:lang w:val="en"/>
        </w:rPr>
        <w:t xml:space="preserve">Lebanon has also been facing political and economic crises for several years. The country has a complex political system that is based on power-sharing arrangements among its religious sects. However, this system has led to political gridlock, corruption, and a lack of accountability, which has resulted in a deteriorating economic situation and social unrest. The political deadlock in Lebanon refers to the ongoing inability of the country's political leaders to form a functioning government. </w:t>
      </w:r>
      <w:r>
        <w:rPr>
          <w:rFonts w:asciiTheme="minorHAnsi" w:hAnsiTheme="minorHAnsi" w:cstheme="minorHAnsi"/>
          <w:sz w:val="22"/>
          <w:szCs w:val="22"/>
          <w:lang w:val="en"/>
        </w:rPr>
        <w:lastRenderedPageBreak/>
        <w:t>This deadlock has been repetitive and has always persisted for multiple months and sometimes years.</w:t>
      </w:r>
    </w:p>
    <w:p w14:paraId="7D191EA3" w14:textId="77777777" w:rsidR="00590FDD" w:rsidRDefault="00590FDD">
      <w:pPr>
        <w:pStyle w:val="Paragraphedeliste2"/>
        <w:spacing w:after="200" w:line="276" w:lineRule="auto"/>
        <w:contextualSpacing/>
        <w:rPr>
          <w:rFonts w:asciiTheme="minorHAnsi" w:hAnsiTheme="minorHAnsi" w:cstheme="minorHAnsi"/>
          <w:sz w:val="22"/>
          <w:szCs w:val="22"/>
          <w:lang w:val="en"/>
        </w:rPr>
      </w:pPr>
    </w:p>
    <w:p w14:paraId="7D191EA4" w14:textId="77777777" w:rsidR="00590FDD" w:rsidRDefault="007F3D0C">
      <w:pPr>
        <w:pStyle w:val="Paragraphedeliste2"/>
        <w:spacing w:after="200" w:line="276" w:lineRule="auto"/>
        <w:ind w:left="0"/>
        <w:contextualSpacing/>
        <w:jc w:val="both"/>
        <w:rPr>
          <w:rFonts w:asciiTheme="minorHAnsi" w:hAnsiTheme="minorHAnsi" w:cstheme="minorHAnsi"/>
          <w:sz w:val="22"/>
          <w:szCs w:val="22"/>
          <w:lang w:val="en"/>
        </w:rPr>
      </w:pPr>
      <w:r>
        <w:rPr>
          <w:rFonts w:asciiTheme="minorHAnsi" w:hAnsiTheme="minorHAnsi" w:cstheme="minorHAnsi"/>
          <w:sz w:val="22"/>
          <w:szCs w:val="22"/>
          <w:lang w:val="en"/>
        </w:rPr>
        <w:t>The country’s worsening context has severe consequences on all sectors, with Lebanese public administrations being the most affected due to the reduction of available public funds. This has affected the core of public services and the basic functioning of administrations.</w:t>
      </w:r>
    </w:p>
    <w:p w14:paraId="7D191EA5" w14:textId="77777777" w:rsidR="00590FDD" w:rsidRDefault="00590FDD">
      <w:pPr>
        <w:pStyle w:val="Paragraphedeliste2"/>
        <w:spacing w:after="200" w:line="276" w:lineRule="auto"/>
        <w:ind w:left="0"/>
        <w:contextualSpacing/>
        <w:jc w:val="both"/>
        <w:rPr>
          <w:rFonts w:asciiTheme="minorHAnsi" w:hAnsiTheme="minorHAnsi" w:cstheme="minorHAnsi"/>
          <w:sz w:val="22"/>
          <w:szCs w:val="22"/>
          <w:lang w:val="en"/>
        </w:rPr>
      </w:pPr>
    </w:p>
    <w:p w14:paraId="7D191EA6" w14:textId="77777777" w:rsidR="00590FDD" w:rsidRDefault="007F3D0C">
      <w:pPr>
        <w:pStyle w:val="Paragraphedeliste2"/>
        <w:spacing w:after="200" w:line="276" w:lineRule="auto"/>
        <w:ind w:left="0"/>
        <w:contextualSpacing/>
        <w:jc w:val="both"/>
        <w:rPr>
          <w:rFonts w:asciiTheme="minorHAnsi" w:hAnsiTheme="minorHAnsi" w:cstheme="minorHAnsi"/>
          <w:sz w:val="22"/>
          <w:szCs w:val="22"/>
          <w:lang w:val="en"/>
        </w:rPr>
      </w:pPr>
      <w:r>
        <w:rPr>
          <w:rFonts w:asciiTheme="minorHAnsi" w:hAnsiTheme="minorHAnsi" w:cstheme="minorHAnsi"/>
          <w:sz w:val="22"/>
          <w:szCs w:val="22"/>
          <w:lang w:val="en"/>
        </w:rPr>
        <w:t>This Call for Proposals is within the frameworks of the project “Support to Public Administration Reform” (RAP), funded by the European Union and implemented by Expertise France. It aims to support progress in key areas of public administration reform in Lebanon through enhancing the integrity, transparency and accountability of its public administration aligned with the principles of a modern public administration. It consists of three outcomes:</w:t>
      </w:r>
    </w:p>
    <w:p w14:paraId="7D191EA7" w14:textId="77777777" w:rsidR="00590FDD" w:rsidRDefault="007F3D0C">
      <w:pPr>
        <w:pStyle w:val="Paragraphedeliste2"/>
        <w:numPr>
          <w:ilvl w:val="0"/>
          <w:numId w:val="30"/>
        </w:numPr>
        <w:spacing w:after="200" w:line="276" w:lineRule="auto"/>
        <w:contextualSpacing/>
        <w:jc w:val="both"/>
        <w:rPr>
          <w:rFonts w:asciiTheme="minorHAnsi" w:hAnsiTheme="minorHAnsi" w:cstheme="minorHAnsi"/>
          <w:sz w:val="22"/>
          <w:szCs w:val="22"/>
          <w:lang w:val="en"/>
        </w:rPr>
      </w:pPr>
      <w:r>
        <w:rPr>
          <w:rFonts w:asciiTheme="minorHAnsi" w:hAnsiTheme="minorHAnsi" w:cstheme="minorHAnsi"/>
          <w:sz w:val="22"/>
          <w:szCs w:val="22"/>
          <w:lang w:val="en"/>
        </w:rPr>
        <w:t>Safeguarding integrity of the public administration, mainly in the area of public human resources management (i.e. civil service reform</w:t>
      </w:r>
      <w:proofErr w:type="gramStart"/>
      <w:r>
        <w:rPr>
          <w:rFonts w:asciiTheme="minorHAnsi" w:hAnsiTheme="minorHAnsi" w:cstheme="minorHAnsi"/>
          <w:sz w:val="22"/>
          <w:szCs w:val="22"/>
          <w:lang w:val="en"/>
        </w:rPr>
        <w:t>);</w:t>
      </w:r>
      <w:proofErr w:type="gramEnd"/>
    </w:p>
    <w:p w14:paraId="7D191EA8" w14:textId="77777777" w:rsidR="00590FDD" w:rsidRDefault="007F3D0C">
      <w:pPr>
        <w:pStyle w:val="Paragraphedeliste2"/>
        <w:numPr>
          <w:ilvl w:val="0"/>
          <w:numId w:val="30"/>
        </w:numPr>
        <w:spacing w:after="200" w:line="276" w:lineRule="auto"/>
        <w:contextualSpacing/>
        <w:jc w:val="both"/>
        <w:rPr>
          <w:rFonts w:asciiTheme="minorHAnsi" w:hAnsiTheme="minorHAnsi" w:cstheme="minorHAnsi"/>
          <w:sz w:val="22"/>
          <w:szCs w:val="22"/>
          <w:lang w:val="en"/>
        </w:rPr>
      </w:pPr>
      <w:r>
        <w:rPr>
          <w:rFonts w:asciiTheme="minorHAnsi" w:hAnsiTheme="minorHAnsi" w:cstheme="minorHAnsi"/>
          <w:sz w:val="22"/>
          <w:szCs w:val="22"/>
          <w:lang w:val="en"/>
        </w:rPr>
        <w:t>Enhancing transparency in public administration systems, mainly in the area of public procurement at central and local level (i.e. public financial management reform) and access to public information (i.e. accountability</w:t>
      </w:r>
      <w:proofErr w:type="gramStart"/>
      <w:r>
        <w:rPr>
          <w:rFonts w:asciiTheme="minorHAnsi" w:hAnsiTheme="minorHAnsi" w:cstheme="minorHAnsi"/>
          <w:sz w:val="22"/>
          <w:szCs w:val="22"/>
          <w:lang w:val="en"/>
        </w:rPr>
        <w:t>);</w:t>
      </w:r>
      <w:proofErr w:type="gramEnd"/>
      <w:r>
        <w:rPr>
          <w:rFonts w:asciiTheme="minorHAnsi" w:hAnsiTheme="minorHAnsi" w:cstheme="minorHAnsi"/>
          <w:sz w:val="22"/>
          <w:szCs w:val="22"/>
          <w:lang w:val="en"/>
        </w:rPr>
        <w:t xml:space="preserve"> </w:t>
      </w:r>
    </w:p>
    <w:p w14:paraId="7D191EA9" w14:textId="77777777" w:rsidR="00590FDD" w:rsidRDefault="007F3D0C">
      <w:pPr>
        <w:pStyle w:val="Paragraphedeliste2"/>
        <w:numPr>
          <w:ilvl w:val="0"/>
          <w:numId w:val="30"/>
        </w:numPr>
        <w:spacing w:after="200" w:line="276" w:lineRule="auto"/>
        <w:contextualSpacing/>
        <w:jc w:val="both"/>
        <w:rPr>
          <w:rFonts w:asciiTheme="minorHAnsi" w:hAnsiTheme="minorHAnsi" w:cstheme="minorHAnsi"/>
          <w:sz w:val="22"/>
          <w:szCs w:val="22"/>
          <w:lang w:val="en"/>
        </w:rPr>
      </w:pPr>
      <w:r>
        <w:rPr>
          <w:rFonts w:asciiTheme="minorHAnsi" w:hAnsiTheme="minorHAnsi" w:cstheme="minorHAnsi"/>
          <w:sz w:val="22"/>
          <w:szCs w:val="22"/>
          <w:lang w:val="en"/>
        </w:rPr>
        <w:t>Strengthening accountability of the administration by reinforcing the role of the main oversight bodies (i.e., Central Inspection Board, Court of Audits and National Anti-Corruption Commission) in implementing reform, fighting and preventing corruption</w:t>
      </w:r>
    </w:p>
    <w:p w14:paraId="7D191EAA" w14:textId="77777777" w:rsidR="00590FDD" w:rsidRDefault="00590FDD">
      <w:pPr>
        <w:pStyle w:val="Paragraphedeliste2"/>
        <w:spacing w:after="200" w:line="276" w:lineRule="auto"/>
        <w:ind w:left="0"/>
        <w:contextualSpacing/>
        <w:jc w:val="both"/>
        <w:rPr>
          <w:rFonts w:asciiTheme="minorHAnsi" w:hAnsiTheme="minorHAnsi" w:cstheme="minorHAnsi"/>
          <w:sz w:val="22"/>
          <w:szCs w:val="22"/>
          <w:lang w:val="en"/>
        </w:rPr>
      </w:pPr>
    </w:p>
    <w:p w14:paraId="7D191EAB" w14:textId="77777777" w:rsidR="00590FDD" w:rsidRDefault="007F3D0C">
      <w:pPr>
        <w:pStyle w:val="Paragraphedeliste2"/>
        <w:spacing w:after="200" w:line="276" w:lineRule="auto"/>
        <w:ind w:left="0"/>
        <w:contextualSpacing/>
        <w:jc w:val="both"/>
        <w:rPr>
          <w:rFonts w:asciiTheme="minorHAnsi" w:hAnsiTheme="minorHAnsi" w:cstheme="minorHAnsi"/>
          <w:b/>
          <w:bCs/>
          <w:sz w:val="22"/>
          <w:szCs w:val="22"/>
          <w:lang w:val="en"/>
        </w:rPr>
      </w:pPr>
      <w:r>
        <w:rPr>
          <w:rFonts w:asciiTheme="minorHAnsi" w:hAnsiTheme="minorHAnsi" w:cstheme="minorHAnsi"/>
          <w:b/>
          <w:bCs/>
          <w:sz w:val="22"/>
          <w:szCs w:val="22"/>
          <w:lang w:val="en"/>
        </w:rPr>
        <w:t>Needs justification</w:t>
      </w:r>
    </w:p>
    <w:p w14:paraId="7D191EAC" w14:textId="77777777" w:rsidR="00590FDD" w:rsidRDefault="00590FDD">
      <w:pPr>
        <w:pStyle w:val="Paragraphedeliste2"/>
        <w:spacing w:after="200" w:line="276" w:lineRule="auto"/>
        <w:ind w:left="0"/>
        <w:contextualSpacing/>
        <w:jc w:val="both"/>
        <w:rPr>
          <w:rFonts w:asciiTheme="minorHAnsi" w:hAnsiTheme="minorHAnsi" w:cstheme="minorHAnsi"/>
          <w:sz w:val="22"/>
          <w:szCs w:val="22"/>
          <w:lang w:val="en"/>
        </w:rPr>
      </w:pPr>
    </w:p>
    <w:p w14:paraId="7D191EAD" w14:textId="77777777" w:rsidR="00590FDD" w:rsidRDefault="007F3D0C">
      <w:pPr>
        <w:pStyle w:val="Paragraphedeliste2"/>
        <w:spacing w:after="200" w:line="276" w:lineRule="auto"/>
        <w:ind w:left="0"/>
        <w:contextualSpacing/>
        <w:jc w:val="both"/>
        <w:rPr>
          <w:rFonts w:asciiTheme="minorHAnsi" w:hAnsiTheme="minorHAnsi" w:cstheme="minorHAnsi"/>
          <w:sz w:val="22"/>
          <w:szCs w:val="22"/>
        </w:rPr>
      </w:pPr>
      <w:r>
        <w:rPr>
          <w:rFonts w:asciiTheme="minorHAnsi" w:hAnsiTheme="minorHAnsi" w:cstheme="minorHAnsi"/>
          <w:sz w:val="22"/>
          <w:szCs w:val="22"/>
        </w:rPr>
        <w:t>The procurement of a Document Management System as part of a larger ECM system is essential to support the administration’s digital transformation and ensure proper conservation of institutional knowledge. A modern DMS solution will allow for the systematic preservation of documents, facilitate secure and efficient access to information, and strengthen compliance with access to information requirements. By moving away from fragmented or paper-based storage, the administration will reduce the risks of data l</w:t>
      </w:r>
      <w:r>
        <w:rPr>
          <w:rFonts w:asciiTheme="minorHAnsi" w:hAnsiTheme="minorHAnsi" w:cstheme="minorHAnsi"/>
          <w:sz w:val="22"/>
          <w:szCs w:val="22"/>
        </w:rPr>
        <w:t>oss, improve transparency, and enhance institutional memory. This investment is therefore critical to safeguarding information assets, enabling informed decision-making, and laying the groundwork for broader digitalization efforts in the public sector.</w:t>
      </w:r>
    </w:p>
    <w:p w14:paraId="7D191EAE" w14:textId="77777777" w:rsidR="00590FDD" w:rsidRDefault="00590FDD">
      <w:pPr>
        <w:pStyle w:val="Paragraphedeliste2"/>
        <w:spacing w:after="200" w:line="276" w:lineRule="auto"/>
        <w:ind w:left="0"/>
        <w:contextualSpacing/>
        <w:jc w:val="both"/>
        <w:rPr>
          <w:rFonts w:asciiTheme="minorHAnsi" w:hAnsiTheme="minorHAnsi" w:cstheme="minorHAnsi"/>
        </w:rPr>
      </w:pPr>
    </w:p>
    <w:p w14:paraId="7D191EAF" w14:textId="77777777" w:rsidR="00590FDD" w:rsidRDefault="007F3D0C">
      <w:pPr>
        <w:numPr>
          <w:ilvl w:val="0"/>
          <w:numId w:val="1"/>
        </w:numPr>
        <w:shd w:val="clear" w:color="auto" w:fill="E6E6E6"/>
        <w:tabs>
          <w:tab w:val="clear" w:pos="720"/>
          <w:tab w:val="num" w:pos="180"/>
        </w:tabs>
        <w:ind w:left="180"/>
        <w:rPr>
          <w:rFonts w:asciiTheme="minorHAnsi" w:eastAsia="Arial Unicode MS" w:hAnsiTheme="minorHAnsi" w:cstheme="minorHAnsi"/>
          <w:b/>
          <w:sz w:val="22"/>
          <w:szCs w:val="22"/>
        </w:rPr>
      </w:pPr>
      <w:r>
        <w:rPr>
          <w:rFonts w:asciiTheme="minorHAnsi" w:eastAsia="Arial Unicode MS" w:hAnsiTheme="minorHAnsi" w:cstheme="minorHAnsi"/>
          <w:b/>
          <w:bCs/>
          <w:sz w:val="22"/>
          <w:szCs w:val="22"/>
          <w:lang w:val="en"/>
        </w:rPr>
        <w:t>Objectives and desired results</w:t>
      </w:r>
    </w:p>
    <w:p w14:paraId="7D191EB0" w14:textId="77777777" w:rsidR="00590FDD" w:rsidRDefault="00590FDD">
      <w:pPr>
        <w:jc w:val="both"/>
        <w:rPr>
          <w:rFonts w:asciiTheme="minorHAnsi" w:hAnsiTheme="minorHAnsi" w:cstheme="minorHAnsi"/>
          <w:sz w:val="22"/>
          <w:szCs w:val="22"/>
        </w:rPr>
      </w:pPr>
    </w:p>
    <w:p w14:paraId="7D191EB1" w14:textId="77777777" w:rsidR="00590FDD" w:rsidRDefault="007F3D0C">
      <w:pPr>
        <w:numPr>
          <w:ilvl w:val="1"/>
          <w:numId w:val="1"/>
        </w:numPr>
        <w:tabs>
          <w:tab w:val="clear" w:pos="1440"/>
          <w:tab w:val="num" w:pos="900"/>
        </w:tabs>
        <w:ind w:left="900"/>
        <w:jc w:val="both"/>
        <w:rPr>
          <w:rFonts w:asciiTheme="minorHAnsi" w:eastAsia="Arial Unicode MS" w:hAnsiTheme="minorHAnsi" w:cstheme="minorHAnsi"/>
          <w:b/>
          <w:sz w:val="22"/>
          <w:szCs w:val="22"/>
        </w:rPr>
      </w:pPr>
      <w:r>
        <w:rPr>
          <w:rFonts w:asciiTheme="minorHAnsi" w:eastAsia="Arial Unicode MS" w:hAnsiTheme="minorHAnsi" w:cstheme="minorHAnsi"/>
          <w:b/>
          <w:bCs/>
          <w:sz w:val="22"/>
          <w:szCs w:val="22"/>
          <w:lang w:val="en"/>
        </w:rPr>
        <w:t>General objective</w:t>
      </w:r>
    </w:p>
    <w:p w14:paraId="7D191EB2" w14:textId="77777777" w:rsidR="00590FDD" w:rsidRDefault="007F3D0C">
      <w:pPr>
        <w:tabs>
          <w:tab w:val="num" w:pos="900"/>
        </w:tabs>
        <w:ind w:left="900" w:hanging="360"/>
        <w:jc w:val="both"/>
        <w:rPr>
          <w:rFonts w:asciiTheme="minorHAnsi" w:hAnsiTheme="minorHAnsi" w:cstheme="minorHAnsi"/>
          <w:sz w:val="22"/>
          <w:szCs w:val="22"/>
        </w:rPr>
      </w:pPr>
      <w:r>
        <w:rPr>
          <w:rFonts w:asciiTheme="minorHAnsi" w:hAnsiTheme="minorHAnsi" w:cstheme="minorHAnsi"/>
          <w:sz w:val="22"/>
          <w:szCs w:val="22"/>
        </w:rPr>
        <w:t xml:space="preserve">       </w:t>
      </w:r>
      <w:r>
        <w:rPr>
          <w:rFonts w:asciiTheme="minorHAnsi" w:hAnsiTheme="minorHAnsi" w:cstheme="minorHAnsi"/>
          <w:sz w:val="22"/>
          <w:szCs w:val="22"/>
        </w:rPr>
        <w:t>The Public Procurement Authority (PPA) and the Civil Service Board (CSB) shall acquire and implement a modern, secure, and user-friendly Document Management System (DMS), that can be later extended to include a full Enterprise Content Management (ECM) system to automate and optimize business processes, enhance service delivery to public entities, improve efficiency, and ensure adherence to internal standards, as well as meet long-term storage, retrieval, and compliance requirements for archiving. The soluti</w:t>
      </w:r>
      <w:r>
        <w:rPr>
          <w:rFonts w:asciiTheme="minorHAnsi" w:hAnsiTheme="minorHAnsi" w:cstheme="minorHAnsi"/>
          <w:sz w:val="22"/>
          <w:szCs w:val="22"/>
        </w:rPr>
        <w:t xml:space="preserve">on </w:t>
      </w:r>
      <w:proofErr w:type="gramStart"/>
      <w:r>
        <w:rPr>
          <w:rFonts w:asciiTheme="minorHAnsi" w:hAnsiTheme="minorHAnsi" w:cstheme="minorHAnsi"/>
          <w:sz w:val="22"/>
          <w:szCs w:val="22"/>
        </w:rPr>
        <w:t>has to</w:t>
      </w:r>
      <w:proofErr w:type="gramEnd"/>
      <w:r>
        <w:rPr>
          <w:rFonts w:asciiTheme="minorHAnsi" w:hAnsiTheme="minorHAnsi" w:cstheme="minorHAnsi"/>
          <w:sz w:val="22"/>
          <w:szCs w:val="22"/>
        </w:rPr>
        <w:t xml:space="preserve"> adhere to Lebanese laws regarding national data residency, data protection and security. </w:t>
      </w:r>
    </w:p>
    <w:p w14:paraId="7D191EB3" w14:textId="77777777" w:rsidR="00590FDD" w:rsidRDefault="007F3D0C">
      <w:pPr>
        <w:tabs>
          <w:tab w:val="num" w:pos="900"/>
        </w:tabs>
        <w:ind w:left="900" w:hanging="360"/>
        <w:jc w:val="both"/>
        <w:rPr>
          <w:rFonts w:asciiTheme="minorHAnsi" w:hAnsiTheme="minorHAnsi" w:cstheme="minorHAnsi"/>
          <w:sz w:val="22"/>
          <w:szCs w:val="22"/>
        </w:rPr>
      </w:pPr>
      <w:r>
        <w:rPr>
          <w:rFonts w:asciiTheme="minorHAnsi" w:hAnsiTheme="minorHAnsi" w:cstheme="minorHAnsi"/>
          <w:sz w:val="22"/>
          <w:szCs w:val="22"/>
        </w:rPr>
        <w:lastRenderedPageBreak/>
        <w:tab/>
        <w:t>The solution shall be deployed and hosted separately within the premises of both PPA and CSB. Each entity shall have its own independent installation, dedicated hardware, and separate perpetual licenses covering both DMS and ECM. SaaS or cloud-based solutions shall not be accepted.</w:t>
      </w:r>
    </w:p>
    <w:p w14:paraId="7D191EB4" w14:textId="77777777" w:rsidR="00590FDD" w:rsidRDefault="00590FDD">
      <w:pPr>
        <w:tabs>
          <w:tab w:val="num" w:pos="900"/>
        </w:tabs>
        <w:ind w:left="900" w:hanging="360"/>
        <w:jc w:val="both"/>
        <w:rPr>
          <w:rFonts w:asciiTheme="minorHAnsi" w:hAnsiTheme="minorHAnsi" w:cstheme="minorHAnsi"/>
          <w:sz w:val="22"/>
          <w:szCs w:val="22"/>
        </w:rPr>
      </w:pPr>
    </w:p>
    <w:p w14:paraId="7D191EB5" w14:textId="77777777" w:rsidR="00590FDD" w:rsidRDefault="007F3D0C">
      <w:pPr>
        <w:numPr>
          <w:ilvl w:val="1"/>
          <w:numId w:val="1"/>
        </w:numPr>
        <w:tabs>
          <w:tab w:val="clear" w:pos="1440"/>
          <w:tab w:val="num" w:pos="900"/>
        </w:tabs>
        <w:ind w:left="900"/>
        <w:jc w:val="both"/>
        <w:rPr>
          <w:rFonts w:asciiTheme="minorHAnsi" w:eastAsia="Arial Unicode MS" w:hAnsiTheme="minorHAnsi" w:cstheme="minorHAnsi"/>
          <w:b/>
          <w:sz w:val="22"/>
          <w:szCs w:val="22"/>
        </w:rPr>
      </w:pPr>
      <w:r>
        <w:rPr>
          <w:rFonts w:asciiTheme="minorHAnsi" w:eastAsia="Arial Unicode MS" w:hAnsiTheme="minorHAnsi" w:cstheme="minorHAnsi"/>
          <w:b/>
          <w:bCs/>
          <w:sz w:val="22"/>
          <w:szCs w:val="22"/>
          <w:lang w:val="en"/>
        </w:rPr>
        <w:t>Specific objectives</w:t>
      </w:r>
    </w:p>
    <w:p w14:paraId="7D191EB6" w14:textId="77777777" w:rsidR="00590FDD" w:rsidRDefault="007F3D0C">
      <w:pPr>
        <w:ind w:left="900" w:firstLine="180"/>
        <w:jc w:val="both"/>
        <w:rPr>
          <w:rFonts w:asciiTheme="minorHAnsi" w:hAnsiTheme="minorHAnsi" w:cstheme="minorHAnsi"/>
          <w:sz w:val="22"/>
          <w:szCs w:val="22"/>
        </w:rPr>
      </w:pPr>
      <w:r>
        <w:rPr>
          <w:rFonts w:asciiTheme="minorHAnsi" w:hAnsiTheme="minorHAnsi" w:cstheme="minorHAnsi"/>
          <w:sz w:val="22"/>
          <w:szCs w:val="22"/>
        </w:rPr>
        <w:t>Phase 1:</w:t>
      </w:r>
    </w:p>
    <w:p w14:paraId="7D191EB7" w14:textId="77777777" w:rsidR="00590FDD" w:rsidRDefault="007F3D0C">
      <w:pPr>
        <w:numPr>
          <w:ilvl w:val="1"/>
          <w:numId w:val="8"/>
        </w:numPr>
        <w:jc w:val="both"/>
        <w:rPr>
          <w:rFonts w:asciiTheme="minorHAnsi" w:hAnsiTheme="minorHAnsi" w:cstheme="minorHAnsi"/>
          <w:sz w:val="22"/>
          <w:szCs w:val="22"/>
        </w:rPr>
      </w:pPr>
      <w:r>
        <w:rPr>
          <w:rFonts w:asciiTheme="minorHAnsi" w:hAnsiTheme="minorHAnsi" w:cstheme="minorHAnsi"/>
          <w:sz w:val="22"/>
          <w:szCs w:val="22"/>
        </w:rPr>
        <w:t>Provide a single, secure location for storing, managing, and retrieving all organizational content.</w:t>
      </w:r>
    </w:p>
    <w:p w14:paraId="7D191EB8" w14:textId="77777777" w:rsidR="00590FDD" w:rsidRDefault="007F3D0C">
      <w:pPr>
        <w:numPr>
          <w:ilvl w:val="1"/>
          <w:numId w:val="8"/>
        </w:numPr>
        <w:jc w:val="both"/>
        <w:rPr>
          <w:rFonts w:asciiTheme="minorHAnsi" w:hAnsiTheme="minorHAnsi" w:cstheme="minorHAnsi"/>
          <w:sz w:val="22"/>
          <w:szCs w:val="22"/>
        </w:rPr>
      </w:pPr>
      <w:r>
        <w:rPr>
          <w:rFonts w:asciiTheme="minorHAnsi" w:hAnsiTheme="minorHAnsi" w:cstheme="minorHAnsi"/>
          <w:sz w:val="22"/>
          <w:szCs w:val="22"/>
        </w:rPr>
        <w:t>Archive critical documents and records securely for future reference.</w:t>
      </w:r>
    </w:p>
    <w:p w14:paraId="7D191EB9" w14:textId="77777777" w:rsidR="00590FDD" w:rsidRDefault="007F3D0C">
      <w:pPr>
        <w:numPr>
          <w:ilvl w:val="1"/>
          <w:numId w:val="8"/>
        </w:numPr>
        <w:jc w:val="both"/>
        <w:rPr>
          <w:rFonts w:asciiTheme="minorHAnsi" w:hAnsiTheme="minorHAnsi" w:cstheme="minorHAnsi"/>
          <w:sz w:val="22"/>
          <w:szCs w:val="22"/>
        </w:rPr>
      </w:pPr>
      <w:r>
        <w:rPr>
          <w:rFonts w:asciiTheme="minorHAnsi" w:hAnsiTheme="minorHAnsi" w:cstheme="minorHAnsi"/>
          <w:sz w:val="22"/>
          <w:szCs w:val="22"/>
        </w:rPr>
        <w:t>Ensure content is accessible to authorized users at any time, across locations and devices.</w:t>
      </w:r>
    </w:p>
    <w:p w14:paraId="7D191EBA" w14:textId="77777777" w:rsidR="00590FDD" w:rsidRDefault="00590FDD">
      <w:pPr>
        <w:ind w:left="1440"/>
        <w:jc w:val="both"/>
        <w:rPr>
          <w:rFonts w:asciiTheme="minorHAnsi" w:hAnsiTheme="minorHAnsi" w:cstheme="minorHAnsi"/>
          <w:sz w:val="22"/>
          <w:szCs w:val="22"/>
        </w:rPr>
      </w:pPr>
    </w:p>
    <w:p w14:paraId="7D191EBB" w14:textId="77777777" w:rsidR="00590FDD" w:rsidRDefault="007F3D0C">
      <w:pPr>
        <w:ind w:left="372" w:firstLine="708"/>
        <w:jc w:val="both"/>
        <w:rPr>
          <w:rFonts w:asciiTheme="minorHAnsi" w:hAnsiTheme="minorHAnsi" w:cstheme="minorHAnsi"/>
          <w:sz w:val="22"/>
          <w:szCs w:val="22"/>
        </w:rPr>
      </w:pPr>
      <w:r>
        <w:rPr>
          <w:rFonts w:asciiTheme="minorHAnsi" w:hAnsiTheme="minorHAnsi" w:cstheme="minorHAnsi"/>
          <w:sz w:val="22"/>
          <w:szCs w:val="22"/>
        </w:rPr>
        <w:t>Potentially extended in Phase 2:</w:t>
      </w:r>
    </w:p>
    <w:p w14:paraId="7D191EBC" w14:textId="77777777" w:rsidR="00590FDD" w:rsidRDefault="007F3D0C">
      <w:pPr>
        <w:numPr>
          <w:ilvl w:val="1"/>
          <w:numId w:val="8"/>
        </w:numPr>
        <w:jc w:val="both"/>
        <w:rPr>
          <w:rFonts w:asciiTheme="minorHAnsi" w:hAnsiTheme="minorHAnsi" w:cstheme="minorHAnsi"/>
          <w:sz w:val="22"/>
          <w:szCs w:val="22"/>
        </w:rPr>
      </w:pPr>
      <w:r>
        <w:rPr>
          <w:rFonts w:asciiTheme="minorHAnsi" w:hAnsiTheme="minorHAnsi" w:cstheme="minorHAnsi"/>
          <w:sz w:val="22"/>
          <w:szCs w:val="22"/>
        </w:rPr>
        <w:t>Automate manual workflows to enhance productivity.</w:t>
      </w:r>
    </w:p>
    <w:p w14:paraId="7D191EBD" w14:textId="77777777" w:rsidR="00590FDD" w:rsidRDefault="007F3D0C">
      <w:pPr>
        <w:numPr>
          <w:ilvl w:val="1"/>
          <w:numId w:val="8"/>
        </w:numPr>
        <w:jc w:val="both"/>
        <w:rPr>
          <w:rFonts w:asciiTheme="minorHAnsi" w:hAnsiTheme="minorHAnsi" w:cstheme="minorHAnsi"/>
          <w:sz w:val="22"/>
          <w:szCs w:val="22"/>
        </w:rPr>
      </w:pPr>
      <w:r>
        <w:rPr>
          <w:rFonts w:asciiTheme="minorHAnsi" w:hAnsiTheme="minorHAnsi" w:cstheme="minorHAnsi"/>
          <w:sz w:val="22"/>
          <w:szCs w:val="22"/>
        </w:rPr>
        <w:t>Seamlessly integrate workflows with content to streamline operations.</w:t>
      </w:r>
    </w:p>
    <w:p w14:paraId="7D191EBE" w14:textId="77777777" w:rsidR="00590FDD" w:rsidRDefault="007F3D0C">
      <w:pPr>
        <w:numPr>
          <w:ilvl w:val="1"/>
          <w:numId w:val="8"/>
        </w:numPr>
        <w:jc w:val="both"/>
        <w:rPr>
          <w:rFonts w:asciiTheme="minorHAnsi" w:hAnsiTheme="minorHAnsi" w:cstheme="minorHAnsi"/>
          <w:sz w:val="22"/>
          <w:szCs w:val="22"/>
        </w:rPr>
      </w:pPr>
      <w:r>
        <w:rPr>
          <w:rFonts w:asciiTheme="minorHAnsi" w:hAnsiTheme="minorHAnsi" w:cstheme="minorHAnsi"/>
          <w:sz w:val="22"/>
          <w:szCs w:val="22"/>
        </w:rPr>
        <w:t>Use metadata and indexing to enable quick and accurate content retrieval.</w:t>
      </w:r>
    </w:p>
    <w:p w14:paraId="7D191EBF" w14:textId="77777777" w:rsidR="00590FDD" w:rsidRDefault="007F3D0C">
      <w:pPr>
        <w:numPr>
          <w:ilvl w:val="1"/>
          <w:numId w:val="8"/>
        </w:numPr>
        <w:jc w:val="both"/>
        <w:rPr>
          <w:rFonts w:asciiTheme="minorHAnsi" w:hAnsiTheme="minorHAnsi" w:cstheme="minorHAnsi"/>
          <w:sz w:val="22"/>
          <w:szCs w:val="22"/>
        </w:rPr>
      </w:pPr>
      <w:r>
        <w:rPr>
          <w:rFonts w:asciiTheme="minorHAnsi" w:hAnsiTheme="minorHAnsi" w:cstheme="minorHAnsi"/>
          <w:sz w:val="22"/>
          <w:szCs w:val="22"/>
        </w:rPr>
        <w:t>Customize workflows and archiving rules to meet evolving business requirements.</w:t>
      </w:r>
    </w:p>
    <w:p w14:paraId="7D191EC0" w14:textId="77777777" w:rsidR="00590FDD" w:rsidRDefault="00590FDD">
      <w:pPr>
        <w:ind w:left="1440"/>
        <w:jc w:val="both"/>
        <w:rPr>
          <w:rFonts w:asciiTheme="minorHAnsi" w:hAnsiTheme="minorHAnsi" w:cstheme="minorHAnsi"/>
          <w:sz w:val="22"/>
          <w:szCs w:val="22"/>
          <w:rtl/>
          <w:lang w:bidi="ar-LB"/>
        </w:rPr>
      </w:pPr>
    </w:p>
    <w:p w14:paraId="7D191EC1" w14:textId="77777777" w:rsidR="00590FDD" w:rsidRDefault="007F3D0C">
      <w:pPr>
        <w:numPr>
          <w:ilvl w:val="1"/>
          <w:numId w:val="1"/>
        </w:numPr>
        <w:tabs>
          <w:tab w:val="clear" w:pos="1440"/>
          <w:tab w:val="num" w:pos="900"/>
        </w:tabs>
        <w:ind w:left="900"/>
        <w:jc w:val="both"/>
        <w:rPr>
          <w:rFonts w:asciiTheme="minorHAnsi" w:eastAsia="Arial Unicode MS" w:hAnsiTheme="minorHAnsi" w:cstheme="minorHAnsi"/>
          <w:b/>
          <w:sz w:val="22"/>
          <w:szCs w:val="22"/>
        </w:rPr>
      </w:pPr>
      <w:r>
        <w:rPr>
          <w:rFonts w:asciiTheme="minorHAnsi" w:eastAsia="Arial Unicode MS" w:hAnsiTheme="minorHAnsi" w:cstheme="minorHAnsi"/>
          <w:b/>
          <w:bCs/>
          <w:sz w:val="22"/>
          <w:szCs w:val="22"/>
          <w:lang w:val="en"/>
        </w:rPr>
        <w:t>Anticipated results</w:t>
      </w:r>
    </w:p>
    <w:p w14:paraId="7D191EC2" w14:textId="77777777" w:rsidR="00590FDD" w:rsidRDefault="007F3D0C">
      <w:pPr>
        <w:ind w:firstLine="708"/>
        <w:jc w:val="both"/>
        <w:rPr>
          <w:rFonts w:asciiTheme="minorHAnsi" w:hAnsiTheme="minorHAnsi" w:cstheme="minorHAnsi"/>
          <w:sz w:val="22"/>
          <w:szCs w:val="22"/>
        </w:rPr>
      </w:pPr>
      <w:r>
        <w:rPr>
          <w:rFonts w:asciiTheme="minorHAnsi" w:hAnsiTheme="minorHAnsi" w:cstheme="minorHAnsi"/>
          <w:sz w:val="22"/>
          <w:szCs w:val="22"/>
          <w:lang w:val="en"/>
        </w:rPr>
        <w:t>Delivery of the required DMS solution by March 15</w:t>
      </w:r>
      <w:r>
        <w:rPr>
          <w:rFonts w:asciiTheme="minorHAnsi" w:hAnsiTheme="minorHAnsi" w:cstheme="minorHAnsi"/>
          <w:sz w:val="22"/>
          <w:szCs w:val="22"/>
          <w:vertAlign w:val="superscript"/>
          <w:lang w:val="en"/>
        </w:rPr>
        <w:t>th</w:t>
      </w:r>
      <w:r>
        <w:rPr>
          <w:rFonts w:asciiTheme="minorHAnsi" w:hAnsiTheme="minorHAnsi" w:cstheme="minorHAnsi"/>
          <w:sz w:val="22"/>
          <w:szCs w:val="22"/>
          <w:lang w:val="en"/>
        </w:rPr>
        <w:t>, 2026.</w:t>
      </w:r>
    </w:p>
    <w:p w14:paraId="7D191EC3" w14:textId="77777777" w:rsidR="00590FDD" w:rsidRDefault="007F3D0C">
      <w:pPr>
        <w:numPr>
          <w:ilvl w:val="0"/>
          <w:numId w:val="1"/>
        </w:numPr>
        <w:shd w:val="clear" w:color="auto" w:fill="E6E6E6"/>
        <w:tabs>
          <w:tab w:val="clear" w:pos="720"/>
          <w:tab w:val="num" w:pos="180"/>
        </w:tabs>
        <w:ind w:left="180"/>
        <w:rPr>
          <w:rFonts w:asciiTheme="minorHAnsi" w:eastAsia="Arial Unicode MS" w:hAnsiTheme="minorHAnsi" w:cstheme="minorHAnsi"/>
          <w:b/>
          <w:sz w:val="22"/>
          <w:szCs w:val="22"/>
        </w:rPr>
      </w:pPr>
      <w:r>
        <w:rPr>
          <w:rFonts w:asciiTheme="minorHAnsi" w:eastAsia="Arial Unicode MS" w:hAnsiTheme="minorHAnsi" w:cstheme="minorHAnsi"/>
          <w:b/>
          <w:sz w:val="22"/>
          <w:szCs w:val="22"/>
        </w:rPr>
        <w:t xml:space="preserve">Deliverables </w:t>
      </w:r>
    </w:p>
    <w:p w14:paraId="7D191EC4" w14:textId="77777777" w:rsidR="00590FDD" w:rsidRDefault="00590FDD">
      <w:pPr>
        <w:jc w:val="both"/>
        <w:rPr>
          <w:rFonts w:asciiTheme="minorHAnsi" w:hAnsiTheme="minorHAnsi" w:cstheme="minorHAnsi"/>
          <w:sz w:val="22"/>
          <w:szCs w:val="22"/>
        </w:rPr>
      </w:pPr>
    </w:p>
    <w:p w14:paraId="7D191EC5" w14:textId="77777777" w:rsidR="00590FDD" w:rsidRDefault="007F3D0C">
      <w:pPr>
        <w:numPr>
          <w:ilvl w:val="1"/>
          <w:numId w:val="1"/>
        </w:numPr>
        <w:tabs>
          <w:tab w:val="clear" w:pos="1440"/>
          <w:tab w:val="num" w:pos="900"/>
        </w:tabs>
        <w:ind w:left="900"/>
        <w:jc w:val="both"/>
        <w:rPr>
          <w:rFonts w:asciiTheme="minorHAnsi" w:eastAsia="Arial Unicode MS" w:hAnsiTheme="minorHAnsi" w:cstheme="minorHAnsi"/>
          <w:b/>
          <w:sz w:val="22"/>
          <w:szCs w:val="22"/>
        </w:rPr>
      </w:pPr>
      <w:bookmarkStart w:id="0" w:name="_Hlk162797660"/>
      <w:r>
        <w:rPr>
          <w:rFonts w:asciiTheme="minorHAnsi" w:eastAsia="Arial Unicode MS" w:hAnsiTheme="minorHAnsi" w:cstheme="minorHAnsi"/>
          <w:b/>
          <w:bCs/>
          <w:sz w:val="22"/>
          <w:szCs w:val="22"/>
          <w:lang w:val="en"/>
        </w:rPr>
        <w:t xml:space="preserve">Scope of Work </w:t>
      </w:r>
      <w:bookmarkEnd w:id="0"/>
    </w:p>
    <w:p w14:paraId="7D191EC6" w14:textId="77777777" w:rsidR="00590FDD" w:rsidRDefault="00590FDD">
      <w:pPr>
        <w:ind w:left="900"/>
        <w:jc w:val="both"/>
        <w:rPr>
          <w:rFonts w:asciiTheme="minorHAnsi" w:eastAsia="Arial Unicode MS" w:hAnsiTheme="minorHAnsi" w:cstheme="minorHAnsi"/>
          <w:b/>
          <w:sz w:val="22"/>
          <w:szCs w:val="22"/>
        </w:rPr>
      </w:pPr>
    </w:p>
    <w:p w14:paraId="7D191EC7" w14:textId="77777777" w:rsidR="00590FDD" w:rsidRDefault="007F3D0C">
      <w:pPr>
        <w:ind w:left="900"/>
        <w:rPr>
          <w:rFonts w:asciiTheme="minorHAnsi" w:eastAsia="Arial Unicode MS" w:hAnsiTheme="minorHAnsi" w:cstheme="minorHAnsi"/>
          <w:bCs/>
          <w:sz w:val="22"/>
          <w:szCs w:val="22"/>
        </w:rPr>
      </w:pPr>
      <w:r>
        <w:rPr>
          <w:rFonts w:asciiTheme="minorHAnsi" w:eastAsia="Arial Unicode MS" w:hAnsiTheme="minorHAnsi" w:cstheme="minorHAnsi"/>
          <w:bCs/>
          <w:sz w:val="22"/>
          <w:szCs w:val="22"/>
        </w:rPr>
        <w:t>The selected vendor will be responsible for:</w:t>
      </w:r>
    </w:p>
    <w:p w14:paraId="7D191EC8" w14:textId="77777777" w:rsidR="00590FDD" w:rsidRDefault="007F3D0C">
      <w:pPr>
        <w:pStyle w:val="ListParagraph"/>
        <w:numPr>
          <w:ilvl w:val="0"/>
          <w:numId w:val="9"/>
        </w:numPr>
        <w:jc w:val="both"/>
        <w:rPr>
          <w:rFonts w:asciiTheme="minorHAnsi" w:eastAsia="Arial Unicode MS" w:hAnsiTheme="minorHAnsi" w:cstheme="minorHAnsi"/>
          <w:bCs/>
          <w:sz w:val="22"/>
          <w:szCs w:val="22"/>
        </w:rPr>
      </w:pPr>
      <w:r>
        <w:rPr>
          <w:rFonts w:asciiTheme="minorHAnsi" w:eastAsia="Arial Unicode MS" w:hAnsiTheme="minorHAnsi" w:cstheme="minorHAnsi"/>
          <w:b/>
          <w:sz w:val="22"/>
          <w:szCs w:val="22"/>
        </w:rPr>
        <w:t>Installation and Setup</w:t>
      </w:r>
      <w:r>
        <w:rPr>
          <w:rFonts w:asciiTheme="minorHAnsi" w:eastAsia="Arial Unicode MS" w:hAnsiTheme="minorHAnsi" w:cstheme="minorHAnsi"/>
          <w:bCs/>
          <w:sz w:val="22"/>
          <w:szCs w:val="22"/>
        </w:rPr>
        <w:t>: The vendor</w:t>
      </w:r>
      <w:r>
        <w:rPr>
          <w:rFonts w:asciiTheme="minorHAnsi" w:eastAsia="Arial Unicode MS" w:hAnsiTheme="minorHAnsi" w:cstheme="minorHAnsi"/>
          <w:bCs/>
          <w:sz w:val="22"/>
          <w:szCs w:val="22"/>
        </w:rPr>
        <w:t xml:space="preserve"> will be responsible for installing the DMS and the entire ECM system on the provided Hardware, ensuring it operates optimally within the IT infrastructure.</w:t>
      </w:r>
    </w:p>
    <w:p w14:paraId="7D191EC9" w14:textId="77777777" w:rsidR="00590FDD" w:rsidRDefault="007F3D0C">
      <w:pPr>
        <w:pStyle w:val="ListParagraph"/>
        <w:numPr>
          <w:ilvl w:val="0"/>
          <w:numId w:val="9"/>
        </w:numPr>
        <w:jc w:val="both"/>
        <w:rPr>
          <w:rFonts w:asciiTheme="minorHAnsi" w:eastAsia="Arial Unicode MS" w:hAnsiTheme="minorHAnsi" w:cstheme="minorHAnsi"/>
          <w:bCs/>
          <w:sz w:val="22"/>
          <w:szCs w:val="22"/>
        </w:rPr>
      </w:pPr>
      <w:r>
        <w:rPr>
          <w:rFonts w:asciiTheme="minorHAnsi" w:eastAsia="Arial Unicode MS" w:hAnsiTheme="minorHAnsi" w:cstheme="minorHAnsi"/>
          <w:b/>
          <w:sz w:val="22"/>
          <w:szCs w:val="22"/>
        </w:rPr>
        <w:t>Testing</w:t>
      </w:r>
      <w:r>
        <w:rPr>
          <w:rFonts w:asciiTheme="minorHAnsi" w:eastAsia="Arial Unicode MS" w:hAnsiTheme="minorHAnsi" w:cstheme="minorHAnsi"/>
          <w:bCs/>
          <w:sz w:val="22"/>
          <w:szCs w:val="22"/>
        </w:rPr>
        <w:t>: Comprehensive testing, including functional, user acceptance, and performance testing, must be conducted to ensure the system meets the desired needs.</w:t>
      </w:r>
    </w:p>
    <w:p w14:paraId="7D191ECA" w14:textId="77777777" w:rsidR="00590FDD" w:rsidRDefault="007F3D0C">
      <w:pPr>
        <w:pStyle w:val="ListParagraph"/>
        <w:numPr>
          <w:ilvl w:val="0"/>
          <w:numId w:val="9"/>
        </w:numPr>
        <w:jc w:val="both"/>
        <w:rPr>
          <w:rFonts w:asciiTheme="minorHAnsi" w:eastAsia="Arial Unicode MS" w:hAnsiTheme="minorHAnsi" w:cstheme="minorHAnsi"/>
          <w:bCs/>
          <w:sz w:val="22"/>
          <w:szCs w:val="22"/>
        </w:rPr>
      </w:pPr>
      <w:r>
        <w:rPr>
          <w:rFonts w:asciiTheme="minorHAnsi" w:eastAsia="Arial Unicode MS" w:hAnsiTheme="minorHAnsi" w:cstheme="minorHAnsi"/>
          <w:b/>
          <w:sz w:val="22"/>
          <w:szCs w:val="22"/>
        </w:rPr>
        <w:t>Training and Documentation:</w:t>
      </w:r>
      <w:r>
        <w:rPr>
          <w:rFonts w:asciiTheme="minorHAnsi" w:eastAsia="Arial Unicode MS" w:hAnsiTheme="minorHAnsi" w:cstheme="minorHAnsi"/>
          <w:bCs/>
          <w:sz w:val="22"/>
          <w:szCs w:val="22"/>
        </w:rPr>
        <w:t xml:space="preserve"> The vendor will provide training sessions for end users, administrators, and IT staff. Documentation (user manuals, admin guides, etc.) must also be provided. The administration should retain administrative control to configure and adapt processes.</w:t>
      </w:r>
    </w:p>
    <w:p w14:paraId="7D191ECB" w14:textId="77777777" w:rsidR="00590FDD" w:rsidRDefault="007F3D0C">
      <w:pPr>
        <w:pStyle w:val="ListParagraph"/>
        <w:numPr>
          <w:ilvl w:val="0"/>
          <w:numId w:val="9"/>
        </w:numPr>
        <w:jc w:val="both"/>
        <w:rPr>
          <w:rFonts w:asciiTheme="minorHAnsi" w:eastAsia="Arial Unicode MS" w:hAnsiTheme="minorHAnsi" w:cstheme="minorHAnsi"/>
          <w:bCs/>
          <w:sz w:val="22"/>
          <w:szCs w:val="22"/>
        </w:rPr>
      </w:pPr>
      <w:r>
        <w:rPr>
          <w:rFonts w:asciiTheme="minorHAnsi" w:eastAsia="Arial Unicode MS" w:hAnsiTheme="minorHAnsi" w:cstheme="minorHAnsi"/>
          <w:b/>
          <w:sz w:val="22"/>
          <w:szCs w:val="22"/>
        </w:rPr>
        <w:t>Post-Implementation Support</w:t>
      </w:r>
      <w:r>
        <w:rPr>
          <w:rFonts w:asciiTheme="minorHAnsi" w:eastAsia="Arial Unicode MS" w:hAnsiTheme="minorHAnsi" w:cstheme="minorHAnsi"/>
          <w:bCs/>
          <w:sz w:val="22"/>
          <w:szCs w:val="22"/>
        </w:rPr>
        <w:t>: The vendor must offer onsite (no remote offerings are accepted nor considered) support services during the transition period and provide onsite (no remote offering is accepted nor considered) ongoing maintenance for 3 years, starting from the sign off date, ensuring the system’s stability.</w:t>
      </w:r>
    </w:p>
    <w:p w14:paraId="7D191ECC" w14:textId="77777777" w:rsidR="00590FDD" w:rsidRDefault="00590FDD">
      <w:pPr>
        <w:jc w:val="both"/>
        <w:rPr>
          <w:rFonts w:asciiTheme="minorHAnsi" w:eastAsia="Arial Unicode MS" w:hAnsiTheme="minorHAnsi" w:cstheme="minorHAnsi"/>
          <w:bCs/>
          <w:sz w:val="22"/>
          <w:szCs w:val="22"/>
        </w:rPr>
      </w:pPr>
    </w:p>
    <w:p w14:paraId="7D191ECD" w14:textId="77777777" w:rsidR="00590FDD" w:rsidRDefault="007F3D0C">
      <w:pPr>
        <w:numPr>
          <w:ilvl w:val="1"/>
          <w:numId w:val="1"/>
        </w:numPr>
        <w:tabs>
          <w:tab w:val="clear" w:pos="1440"/>
          <w:tab w:val="num" w:pos="900"/>
        </w:tabs>
        <w:ind w:left="900"/>
        <w:jc w:val="both"/>
        <w:rPr>
          <w:rFonts w:asciiTheme="minorHAnsi" w:eastAsia="Arial Unicode MS" w:hAnsiTheme="minorHAnsi" w:cstheme="minorHAnsi"/>
          <w:b/>
          <w:sz w:val="22"/>
          <w:szCs w:val="22"/>
        </w:rPr>
      </w:pPr>
      <w:r>
        <w:rPr>
          <w:rFonts w:asciiTheme="minorHAnsi" w:eastAsia="Arial Unicode MS" w:hAnsiTheme="minorHAnsi" w:cstheme="minorHAnsi"/>
          <w:b/>
          <w:bCs/>
          <w:sz w:val="22"/>
          <w:szCs w:val="22"/>
          <w:lang w:val="en"/>
        </w:rPr>
        <w:t>Document Management System Requirements</w:t>
      </w:r>
    </w:p>
    <w:p w14:paraId="7D191ECE" w14:textId="77777777" w:rsidR="00590FDD" w:rsidRDefault="00590FDD">
      <w:pPr>
        <w:jc w:val="both"/>
        <w:rPr>
          <w:rFonts w:asciiTheme="minorHAnsi" w:eastAsia="Arial Unicode MS" w:hAnsiTheme="minorHAnsi" w:cstheme="minorHAnsi"/>
          <w:b/>
          <w:bCs/>
          <w:sz w:val="22"/>
          <w:szCs w:val="22"/>
          <w:lang w:val="en"/>
        </w:rPr>
      </w:pPr>
    </w:p>
    <w:p w14:paraId="7D191ECF" w14:textId="77777777" w:rsidR="00590FDD" w:rsidRDefault="007F3D0C">
      <w:pPr>
        <w:ind w:firstLine="540"/>
        <w:rPr>
          <w:rFonts w:asciiTheme="minorHAnsi" w:eastAsia="Arial Unicode MS" w:hAnsiTheme="minorHAnsi" w:cstheme="minorHAnsi"/>
          <w:b/>
          <w:sz w:val="22"/>
          <w:szCs w:val="22"/>
        </w:rPr>
      </w:pPr>
      <w:r>
        <w:rPr>
          <w:rFonts w:asciiTheme="minorHAnsi" w:eastAsia="Arial Unicode MS" w:hAnsiTheme="minorHAnsi" w:cstheme="minorHAnsi"/>
          <w:b/>
          <w:sz w:val="22"/>
          <w:szCs w:val="22"/>
        </w:rPr>
        <w:t>Functional Requirements:</w:t>
      </w:r>
    </w:p>
    <w:p w14:paraId="7D191ED0" w14:textId="77777777" w:rsidR="00590FDD" w:rsidRDefault="007F3D0C">
      <w:pPr>
        <w:pStyle w:val="ListParagraph"/>
        <w:numPr>
          <w:ilvl w:val="0"/>
          <w:numId w:val="28"/>
        </w:numPr>
        <w:rPr>
          <w:rFonts w:asciiTheme="minorHAnsi" w:eastAsia="Arial Unicode MS" w:hAnsiTheme="minorHAnsi" w:cstheme="minorHAnsi"/>
          <w:bCs/>
          <w:sz w:val="22"/>
          <w:szCs w:val="22"/>
        </w:rPr>
      </w:pPr>
      <w:r>
        <w:rPr>
          <w:rFonts w:asciiTheme="minorHAnsi" w:eastAsia="Arial Unicode MS" w:hAnsiTheme="minorHAnsi" w:cstheme="minorHAnsi"/>
          <w:bCs/>
          <w:sz w:val="22"/>
          <w:szCs w:val="22"/>
        </w:rPr>
        <w:t>Please check annex 1 for complete DMS requirements.</w:t>
      </w:r>
    </w:p>
    <w:p w14:paraId="7D191ED1" w14:textId="77777777" w:rsidR="00590FDD" w:rsidRDefault="00590FDD">
      <w:pPr>
        <w:rPr>
          <w:rFonts w:asciiTheme="minorHAnsi" w:eastAsia="Arial Unicode MS" w:hAnsiTheme="minorHAnsi" w:cstheme="minorHAnsi"/>
          <w:b/>
          <w:sz w:val="22"/>
          <w:szCs w:val="22"/>
        </w:rPr>
      </w:pPr>
    </w:p>
    <w:p w14:paraId="7D191ED2" w14:textId="77777777" w:rsidR="00590FDD" w:rsidRDefault="007F3D0C">
      <w:pPr>
        <w:ind w:firstLine="540"/>
        <w:rPr>
          <w:rFonts w:asciiTheme="minorHAnsi" w:eastAsia="Arial Unicode MS" w:hAnsiTheme="minorHAnsi" w:cstheme="minorHAnsi"/>
          <w:b/>
          <w:sz w:val="22"/>
          <w:szCs w:val="22"/>
        </w:rPr>
      </w:pPr>
      <w:r>
        <w:rPr>
          <w:rFonts w:asciiTheme="minorHAnsi" w:eastAsia="Arial Unicode MS" w:hAnsiTheme="minorHAnsi" w:cstheme="minorHAnsi"/>
          <w:b/>
          <w:sz w:val="22"/>
          <w:szCs w:val="22"/>
        </w:rPr>
        <w:t>Nonfunctional requirements:</w:t>
      </w:r>
    </w:p>
    <w:p w14:paraId="7D191ED3" w14:textId="77777777" w:rsidR="00590FDD" w:rsidRDefault="007F3D0C">
      <w:pPr>
        <w:ind w:left="1428" w:hanging="438"/>
        <w:rPr>
          <w:rFonts w:asciiTheme="minorHAnsi" w:eastAsia="Arial Unicode MS" w:hAnsiTheme="minorHAnsi" w:cstheme="minorHAnsi"/>
          <w:b/>
          <w:sz w:val="22"/>
          <w:szCs w:val="22"/>
        </w:rPr>
      </w:pPr>
      <w:r>
        <w:rPr>
          <w:rFonts w:asciiTheme="minorHAnsi" w:eastAsia="Arial Unicode MS" w:hAnsiTheme="minorHAnsi" w:cstheme="minorHAnsi"/>
          <w:b/>
          <w:sz w:val="22"/>
          <w:szCs w:val="22"/>
        </w:rPr>
        <w:lastRenderedPageBreak/>
        <w:t>A - Performance Requirements</w:t>
      </w:r>
    </w:p>
    <w:p w14:paraId="7D191ED4" w14:textId="77777777" w:rsidR="00590FDD" w:rsidRDefault="007F3D0C">
      <w:pPr>
        <w:pStyle w:val="ListParagraph"/>
        <w:numPr>
          <w:ilvl w:val="0"/>
          <w:numId w:val="12"/>
        </w:numPr>
        <w:jc w:val="both"/>
        <w:rPr>
          <w:rFonts w:asciiTheme="minorHAnsi" w:eastAsia="Arial Unicode MS" w:hAnsiTheme="minorHAnsi" w:cstheme="minorHAnsi"/>
          <w:bCs/>
          <w:sz w:val="22"/>
          <w:szCs w:val="22"/>
        </w:rPr>
      </w:pPr>
      <w:r>
        <w:rPr>
          <w:rFonts w:asciiTheme="minorHAnsi" w:eastAsia="Arial Unicode MS" w:hAnsiTheme="minorHAnsi" w:cstheme="minorHAnsi"/>
          <w:b/>
          <w:sz w:val="22"/>
          <w:szCs w:val="22"/>
        </w:rPr>
        <w:t>System Response Time</w:t>
      </w:r>
      <w:r>
        <w:rPr>
          <w:rFonts w:asciiTheme="minorHAnsi" w:eastAsia="Arial Unicode MS" w:hAnsiTheme="minorHAnsi" w:cstheme="minorHAnsi"/>
          <w:bCs/>
          <w:sz w:val="22"/>
          <w:szCs w:val="22"/>
        </w:rPr>
        <w:t>: The system should respond to user inputs and API requests within 2-3 seconds for typical operations and under 5 seconds for complex workflows.</w:t>
      </w:r>
    </w:p>
    <w:p w14:paraId="7D191ED5" w14:textId="77777777" w:rsidR="00590FDD" w:rsidRDefault="007F3D0C">
      <w:pPr>
        <w:pStyle w:val="ListParagraph"/>
        <w:numPr>
          <w:ilvl w:val="0"/>
          <w:numId w:val="12"/>
        </w:numPr>
        <w:jc w:val="both"/>
        <w:rPr>
          <w:rFonts w:asciiTheme="minorHAnsi" w:eastAsia="Arial Unicode MS" w:hAnsiTheme="minorHAnsi" w:cstheme="minorHAnsi"/>
          <w:b/>
          <w:sz w:val="22"/>
          <w:szCs w:val="22"/>
        </w:rPr>
      </w:pPr>
      <w:r>
        <w:rPr>
          <w:rFonts w:asciiTheme="minorHAnsi" w:eastAsia="Arial Unicode MS" w:hAnsiTheme="minorHAnsi" w:cstheme="minorHAnsi"/>
          <w:b/>
          <w:sz w:val="22"/>
          <w:szCs w:val="22"/>
        </w:rPr>
        <w:t>Throughput</w:t>
      </w:r>
      <w:r>
        <w:rPr>
          <w:rFonts w:asciiTheme="minorHAnsi" w:eastAsia="Arial Unicode MS" w:hAnsiTheme="minorHAnsi" w:cstheme="minorHAnsi"/>
          <w:bCs/>
          <w:sz w:val="22"/>
          <w:szCs w:val="22"/>
        </w:rPr>
        <w:t>: The system should handle a minimum of 20</w:t>
      </w:r>
      <w:r>
        <w:rPr>
          <w:rFonts w:asciiTheme="minorHAnsi" w:eastAsia="Arial Unicode MS" w:hAnsiTheme="minorHAnsi" w:cstheme="minorHAnsi"/>
          <w:bCs/>
          <w:sz w:val="22"/>
          <w:szCs w:val="22"/>
        </w:rPr>
        <w:t xml:space="preserve"> concurrent workflows per second, with provisions for higher volumes depending on usage patterns and load.</w:t>
      </w:r>
    </w:p>
    <w:p w14:paraId="7D191ED6" w14:textId="77777777" w:rsidR="00590FDD" w:rsidRDefault="007F3D0C">
      <w:pPr>
        <w:ind w:left="1428" w:hanging="438"/>
        <w:rPr>
          <w:rFonts w:asciiTheme="minorHAnsi" w:eastAsia="Arial Unicode MS" w:hAnsiTheme="minorHAnsi" w:cstheme="minorHAnsi"/>
          <w:b/>
          <w:sz w:val="22"/>
          <w:szCs w:val="22"/>
        </w:rPr>
      </w:pPr>
      <w:r>
        <w:rPr>
          <w:rFonts w:asciiTheme="minorHAnsi" w:eastAsia="Arial Unicode MS" w:hAnsiTheme="minorHAnsi" w:cstheme="minorHAnsi"/>
          <w:b/>
          <w:sz w:val="22"/>
          <w:szCs w:val="22"/>
        </w:rPr>
        <w:t>B -   Reliability &amp; Availability Requirements</w:t>
      </w:r>
    </w:p>
    <w:p w14:paraId="7D191ED7" w14:textId="77777777" w:rsidR="00590FDD" w:rsidRDefault="007F3D0C">
      <w:pPr>
        <w:pStyle w:val="ListParagraph"/>
        <w:numPr>
          <w:ilvl w:val="0"/>
          <w:numId w:val="12"/>
        </w:numPr>
        <w:jc w:val="both"/>
        <w:rPr>
          <w:rFonts w:asciiTheme="minorHAnsi" w:eastAsia="Arial Unicode MS" w:hAnsiTheme="minorHAnsi" w:cstheme="minorHAnsi"/>
          <w:bCs/>
          <w:sz w:val="22"/>
          <w:szCs w:val="22"/>
        </w:rPr>
      </w:pPr>
      <w:r>
        <w:rPr>
          <w:rFonts w:asciiTheme="minorHAnsi" w:eastAsia="Arial Unicode MS" w:hAnsiTheme="minorHAnsi" w:cstheme="minorHAnsi"/>
          <w:b/>
          <w:sz w:val="22"/>
          <w:szCs w:val="22"/>
        </w:rPr>
        <w:t>Uptime</w:t>
      </w:r>
      <w:r>
        <w:rPr>
          <w:rFonts w:asciiTheme="minorHAnsi" w:eastAsia="Arial Unicode MS" w:hAnsiTheme="minorHAnsi" w:cstheme="minorHAnsi"/>
          <w:bCs/>
          <w:sz w:val="22"/>
          <w:szCs w:val="22"/>
        </w:rPr>
        <w:t>: The system must have an uptime of 99.9% or higher, ensuring that workflows are always available and running smoothly, with minimal downtime.</w:t>
      </w:r>
    </w:p>
    <w:p w14:paraId="7D191ED8" w14:textId="77777777" w:rsidR="00590FDD" w:rsidRDefault="007F3D0C">
      <w:pPr>
        <w:pStyle w:val="ListParagraph"/>
        <w:numPr>
          <w:ilvl w:val="0"/>
          <w:numId w:val="12"/>
        </w:numPr>
        <w:jc w:val="both"/>
        <w:rPr>
          <w:rFonts w:asciiTheme="minorHAnsi" w:eastAsia="Arial Unicode MS" w:hAnsiTheme="minorHAnsi" w:cstheme="minorHAnsi"/>
          <w:bCs/>
          <w:sz w:val="22"/>
          <w:szCs w:val="22"/>
        </w:rPr>
      </w:pPr>
      <w:r>
        <w:rPr>
          <w:rFonts w:asciiTheme="minorHAnsi" w:eastAsia="Arial Unicode MS" w:hAnsiTheme="minorHAnsi" w:cstheme="minorHAnsi"/>
          <w:b/>
          <w:sz w:val="22"/>
          <w:szCs w:val="22"/>
        </w:rPr>
        <w:t>Data Backup &amp; Recovery</w:t>
      </w:r>
      <w:r>
        <w:rPr>
          <w:rFonts w:asciiTheme="minorHAnsi" w:eastAsia="Arial Unicode MS" w:hAnsiTheme="minorHAnsi" w:cstheme="minorHAnsi"/>
          <w:bCs/>
          <w:sz w:val="22"/>
          <w:szCs w:val="22"/>
        </w:rPr>
        <w:t>: Automated daily backups must be implemented to protect against data loss, and the system should support recovery within a maximum of 1 hour in case of failure. PPA has a professional backup solution which should be leveraged to meet this requirement.</w:t>
      </w:r>
    </w:p>
    <w:p w14:paraId="7D191ED9" w14:textId="77777777" w:rsidR="00590FDD" w:rsidRDefault="007F3D0C">
      <w:pPr>
        <w:ind w:left="1428" w:hanging="438"/>
        <w:rPr>
          <w:rFonts w:asciiTheme="minorHAnsi" w:eastAsia="Arial Unicode MS" w:hAnsiTheme="minorHAnsi" w:cstheme="minorHAnsi"/>
          <w:b/>
          <w:sz w:val="22"/>
          <w:szCs w:val="22"/>
        </w:rPr>
      </w:pPr>
      <w:r>
        <w:rPr>
          <w:rFonts w:asciiTheme="minorHAnsi" w:eastAsia="Arial Unicode MS" w:hAnsiTheme="minorHAnsi" w:cstheme="minorHAnsi"/>
          <w:b/>
          <w:sz w:val="22"/>
          <w:szCs w:val="22"/>
        </w:rPr>
        <w:t>C - Security Requirements</w:t>
      </w:r>
    </w:p>
    <w:p w14:paraId="7D191EDA" w14:textId="77777777" w:rsidR="00590FDD" w:rsidRDefault="007F3D0C">
      <w:pPr>
        <w:pStyle w:val="ListParagraph"/>
        <w:numPr>
          <w:ilvl w:val="0"/>
          <w:numId w:val="12"/>
        </w:numPr>
        <w:jc w:val="both"/>
        <w:rPr>
          <w:rFonts w:asciiTheme="minorHAnsi" w:eastAsia="Arial Unicode MS" w:hAnsiTheme="minorHAnsi" w:cstheme="minorHAnsi"/>
          <w:bCs/>
          <w:sz w:val="22"/>
          <w:szCs w:val="22"/>
        </w:rPr>
      </w:pPr>
      <w:r>
        <w:rPr>
          <w:rFonts w:asciiTheme="minorHAnsi" w:eastAsia="Arial Unicode MS" w:hAnsiTheme="minorHAnsi" w:cstheme="minorHAnsi"/>
          <w:b/>
          <w:sz w:val="22"/>
          <w:szCs w:val="22"/>
        </w:rPr>
        <w:t>Authentication &amp; Authorization</w:t>
      </w:r>
      <w:r>
        <w:rPr>
          <w:rFonts w:asciiTheme="minorHAnsi" w:eastAsia="Arial Unicode MS" w:hAnsiTheme="minorHAnsi" w:cstheme="minorHAnsi"/>
          <w:bCs/>
          <w:sz w:val="22"/>
          <w:szCs w:val="22"/>
        </w:rPr>
        <w:t>: The system must support role-based access control (RBAC) and multi-factor authentication (MFA) to ensure that only authorized users can access specific workflows and sensitive data. Out of the box support for LDAP is mandatory.</w:t>
      </w:r>
    </w:p>
    <w:p w14:paraId="7D191EDB" w14:textId="77777777" w:rsidR="00590FDD" w:rsidRDefault="007F3D0C">
      <w:pPr>
        <w:pStyle w:val="ListParagraph"/>
        <w:numPr>
          <w:ilvl w:val="0"/>
          <w:numId w:val="12"/>
        </w:numPr>
        <w:jc w:val="both"/>
        <w:rPr>
          <w:rFonts w:asciiTheme="minorHAnsi" w:eastAsia="Arial Unicode MS" w:hAnsiTheme="minorHAnsi" w:cstheme="minorHAnsi"/>
          <w:bCs/>
          <w:sz w:val="22"/>
          <w:szCs w:val="22"/>
        </w:rPr>
      </w:pPr>
      <w:r>
        <w:rPr>
          <w:rFonts w:asciiTheme="minorHAnsi" w:eastAsia="Arial Unicode MS" w:hAnsiTheme="minorHAnsi" w:cstheme="minorHAnsi"/>
          <w:b/>
          <w:sz w:val="22"/>
          <w:szCs w:val="22"/>
        </w:rPr>
        <w:t>Data Encryption</w:t>
      </w:r>
      <w:r>
        <w:rPr>
          <w:rFonts w:asciiTheme="minorHAnsi" w:eastAsia="Arial Unicode MS" w:hAnsiTheme="minorHAnsi" w:cstheme="minorHAnsi"/>
          <w:bCs/>
          <w:sz w:val="22"/>
          <w:szCs w:val="22"/>
        </w:rPr>
        <w:t>: All sensitive data, including user credentials, workflow information, and communication between the system and external services (via API/Webhooks), must be encrypted both at rest and in transit.</w:t>
      </w:r>
    </w:p>
    <w:p w14:paraId="7D191EDC" w14:textId="77777777" w:rsidR="00590FDD" w:rsidRDefault="007F3D0C">
      <w:pPr>
        <w:pStyle w:val="ListParagraph"/>
        <w:numPr>
          <w:ilvl w:val="0"/>
          <w:numId w:val="12"/>
        </w:numPr>
        <w:jc w:val="both"/>
        <w:rPr>
          <w:rFonts w:asciiTheme="minorHAnsi" w:eastAsia="Arial Unicode MS" w:hAnsiTheme="minorHAnsi" w:cstheme="minorHAnsi"/>
          <w:bCs/>
          <w:sz w:val="22"/>
          <w:szCs w:val="22"/>
        </w:rPr>
      </w:pPr>
      <w:r>
        <w:rPr>
          <w:rFonts w:asciiTheme="minorHAnsi" w:eastAsia="Arial Unicode MS" w:hAnsiTheme="minorHAnsi" w:cstheme="minorHAnsi"/>
          <w:b/>
          <w:sz w:val="22"/>
          <w:szCs w:val="22"/>
        </w:rPr>
        <w:t>Audit Logs</w:t>
      </w:r>
      <w:r>
        <w:rPr>
          <w:rFonts w:asciiTheme="minorHAnsi" w:eastAsia="Arial Unicode MS" w:hAnsiTheme="minorHAnsi" w:cstheme="minorHAnsi"/>
          <w:bCs/>
          <w:sz w:val="22"/>
          <w:szCs w:val="22"/>
        </w:rPr>
        <w:t>: The system must maintain detailed audit logs for all user activities, changes to workflows, and integrations. These logs should be tamper-resistant and retained for compliance with security policies.</w:t>
      </w:r>
    </w:p>
    <w:p w14:paraId="7D191EDD" w14:textId="77777777" w:rsidR="00590FDD" w:rsidRDefault="007F3D0C">
      <w:pPr>
        <w:ind w:left="1428" w:hanging="438"/>
        <w:rPr>
          <w:rFonts w:asciiTheme="minorHAnsi" w:eastAsia="Arial Unicode MS" w:hAnsiTheme="minorHAnsi" w:cstheme="minorHAnsi"/>
          <w:b/>
          <w:sz w:val="22"/>
          <w:szCs w:val="22"/>
        </w:rPr>
      </w:pPr>
      <w:r>
        <w:rPr>
          <w:rFonts w:asciiTheme="minorHAnsi" w:eastAsia="Arial Unicode MS" w:hAnsiTheme="minorHAnsi" w:cstheme="minorHAnsi"/>
          <w:b/>
          <w:sz w:val="22"/>
          <w:szCs w:val="22"/>
        </w:rPr>
        <w:t>D - Maintainability &amp; Extensibility Requirements</w:t>
      </w:r>
    </w:p>
    <w:p w14:paraId="7D191EDE" w14:textId="77777777" w:rsidR="00590FDD" w:rsidRDefault="007F3D0C">
      <w:pPr>
        <w:pStyle w:val="ListParagraph"/>
        <w:numPr>
          <w:ilvl w:val="0"/>
          <w:numId w:val="12"/>
        </w:numPr>
        <w:jc w:val="both"/>
        <w:rPr>
          <w:rFonts w:asciiTheme="minorHAnsi" w:eastAsia="Arial Unicode MS" w:hAnsiTheme="minorHAnsi" w:cstheme="minorHAnsi"/>
          <w:bCs/>
          <w:sz w:val="22"/>
          <w:szCs w:val="22"/>
        </w:rPr>
      </w:pPr>
      <w:r>
        <w:rPr>
          <w:rFonts w:asciiTheme="minorHAnsi" w:eastAsia="Arial Unicode MS" w:hAnsiTheme="minorHAnsi" w:cstheme="minorHAnsi"/>
          <w:b/>
          <w:sz w:val="22"/>
          <w:szCs w:val="22"/>
        </w:rPr>
        <w:t>Modularity</w:t>
      </w:r>
      <w:r>
        <w:rPr>
          <w:rFonts w:asciiTheme="minorHAnsi" w:eastAsia="Arial Unicode MS" w:hAnsiTheme="minorHAnsi" w:cstheme="minorHAnsi"/>
          <w:bCs/>
          <w:sz w:val="22"/>
          <w:szCs w:val="22"/>
        </w:rPr>
        <w:t>: The system must be built using modular architecture to ensure that individual components (e.g., workflow engine, integration modules) can be updated, maintained, or replaced without affecting the entire system.</w:t>
      </w:r>
    </w:p>
    <w:p w14:paraId="7D191EDF" w14:textId="77777777" w:rsidR="00590FDD" w:rsidRDefault="007F3D0C">
      <w:pPr>
        <w:pStyle w:val="ListParagraph"/>
        <w:numPr>
          <w:ilvl w:val="0"/>
          <w:numId w:val="12"/>
        </w:numPr>
        <w:jc w:val="both"/>
        <w:rPr>
          <w:rFonts w:asciiTheme="minorHAnsi" w:eastAsia="Arial Unicode MS" w:hAnsiTheme="minorHAnsi" w:cstheme="minorHAnsi"/>
          <w:bCs/>
          <w:sz w:val="22"/>
          <w:szCs w:val="22"/>
        </w:rPr>
      </w:pPr>
      <w:r>
        <w:rPr>
          <w:rFonts w:asciiTheme="minorHAnsi" w:eastAsia="Arial Unicode MS" w:hAnsiTheme="minorHAnsi" w:cstheme="minorHAnsi"/>
          <w:b/>
          <w:sz w:val="22"/>
          <w:szCs w:val="22"/>
        </w:rPr>
        <w:t>Documentation</w:t>
      </w:r>
      <w:r>
        <w:rPr>
          <w:rFonts w:asciiTheme="minorHAnsi" w:eastAsia="Arial Unicode MS" w:hAnsiTheme="minorHAnsi" w:cstheme="minorHAnsi"/>
          <w:bCs/>
          <w:sz w:val="22"/>
          <w:szCs w:val="22"/>
        </w:rPr>
        <w:t>: Detailed technical and user documentation must be provided, including guides for installation, configuration, API usage, and troubleshooting.</w:t>
      </w:r>
    </w:p>
    <w:p w14:paraId="7D191EE0" w14:textId="77777777" w:rsidR="00590FDD" w:rsidRDefault="007F3D0C">
      <w:pPr>
        <w:pStyle w:val="ListParagraph"/>
        <w:numPr>
          <w:ilvl w:val="0"/>
          <w:numId w:val="12"/>
        </w:numPr>
        <w:jc w:val="both"/>
        <w:rPr>
          <w:rFonts w:asciiTheme="minorHAnsi" w:eastAsia="Arial Unicode MS" w:hAnsiTheme="minorHAnsi" w:cstheme="minorHAnsi"/>
          <w:bCs/>
          <w:sz w:val="22"/>
          <w:szCs w:val="22"/>
        </w:rPr>
      </w:pPr>
      <w:r>
        <w:rPr>
          <w:rFonts w:asciiTheme="minorHAnsi" w:eastAsia="Arial Unicode MS" w:hAnsiTheme="minorHAnsi" w:cstheme="minorHAnsi"/>
          <w:b/>
          <w:sz w:val="22"/>
          <w:szCs w:val="22"/>
        </w:rPr>
        <w:t>Extensibility</w:t>
      </w:r>
      <w:r>
        <w:rPr>
          <w:rFonts w:asciiTheme="minorHAnsi" w:eastAsia="Arial Unicode MS" w:hAnsiTheme="minorHAnsi" w:cstheme="minorHAnsi"/>
          <w:bCs/>
          <w:sz w:val="22"/>
          <w:szCs w:val="22"/>
        </w:rPr>
        <w:t>: The system must support the easy addition of new features, workflow templates, and third-party integrations without significant changes to the core architecture.</w:t>
      </w:r>
    </w:p>
    <w:p w14:paraId="7D191EE1" w14:textId="77777777" w:rsidR="00590FDD" w:rsidRDefault="007F3D0C">
      <w:pPr>
        <w:ind w:left="1428" w:hanging="438"/>
        <w:rPr>
          <w:rFonts w:asciiTheme="minorHAnsi" w:eastAsia="Arial Unicode MS" w:hAnsiTheme="minorHAnsi" w:cstheme="minorHAnsi"/>
          <w:b/>
          <w:sz w:val="22"/>
          <w:szCs w:val="22"/>
        </w:rPr>
      </w:pPr>
      <w:r>
        <w:rPr>
          <w:rFonts w:asciiTheme="minorHAnsi" w:eastAsia="Arial Unicode MS" w:hAnsiTheme="minorHAnsi" w:cstheme="minorHAnsi"/>
          <w:b/>
          <w:sz w:val="22"/>
          <w:szCs w:val="22"/>
        </w:rPr>
        <w:t>E - Interoperability Requirements</w:t>
      </w:r>
    </w:p>
    <w:p w14:paraId="7D191EE2" w14:textId="77777777" w:rsidR="00590FDD" w:rsidRDefault="007F3D0C">
      <w:pPr>
        <w:pStyle w:val="ListParagraph"/>
        <w:numPr>
          <w:ilvl w:val="0"/>
          <w:numId w:val="12"/>
        </w:numPr>
        <w:jc w:val="both"/>
        <w:rPr>
          <w:rFonts w:asciiTheme="minorHAnsi" w:eastAsia="Arial Unicode MS" w:hAnsiTheme="minorHAnsi" w:cstheme="minorHAnsi"/>
          <w:bCs/>
          <w:sz w:val="22"/>
          <w:szCs w:val="22"/>
        </w:rPr>
      </w:pPr>
      <w:r>
        <w:rPr>
          <w:rFonts w:asciiTheme="minorHAnsi" w:eastAsia="Arial Unicode MS" w:hAnsiTheme="minorHAnsi" w:cstheme="minorHAnsi"/>
          <w:b/>
          <w:sz w:val="22"/>
          <w:szCs w:val="22"/>
        </w:rPr>
        <w:t>API Compatibility</w:t>
      </w:r>
      <w:r>
        <w:rPr>
          <w:rFonts w:asciiTheme="minorHAnsi" w:eastAsia="Arial Unicode MS" w:hAnsiTheme="minorHAnsi" w:cstheme="minorHAnsi"/>
          <w:bCs/>
          <w:sz w:val="22"/>
          <w:szCs w:val="22"/>
        </w:rPr>
        <w:t>: The solution should remain technically ready for future integration without major redevelopment or new licensing costs. The system must be compatible with industry-standard protocols (e.g., REST, SOAP) for API integrations as it will be integrated with a workflow system, HRIS system, e-signature system, e-portal, and others.</w:t>
      </w:r>
    </w:p>
    <w:p w14:paraId="7D191EE3" w14:textId="77777777" w:rsidR="00590FDD" w:rsidRDefault="007F3D0C">
      <w:pPr>
        <w:pStyle w:val="ListParagraph"/>
        <w:numPr>
          <w:ilvl w:val="0"/>
          <w:numId w:val="12"/>
        </w:numPr>
        <w:jc w:val="both"/>
        <w:rPr>
          <w:rFonts w:asciiTheme="minorHAnsi" w:eastAsia="Arial Unicode MS" w:hAnsiTheme="minorHAnsi" w:cstheme="minorHAnsi"/>
          <w:bCs/>
          <w:sz w:val="22"/>
          <w:szCs w:val="22"/>
        </w:rPr>
      </w:pPr>
      <w:r>
        <w:rPr>
          <w:rFonts w:asciiTheme="minorHAnsi" w:eastAsia="Arial Unicode MS" w:hAnsiTheme="minorHAnsi" w:cstheme="minorHAnsi"/>
          <w:b/>
          <w:sz w:val="22"/>
          <w:szCs w:val="22"/>
        </w:rPr>
        <w:t>Data Import/Export</w:t>
      </w:r>
      <w:r>
        <w:rPr>
          <w:rFonts w:asciiTheme="minorHAnsi" w:eastAsia="Arial Unicode MS" w:hAnsiTheme="minorHAnsi" w:cstheme="minorHAnsi"/>
          <w:bCs/>
          <w:sz w:val="22"/>
          <w:szCs w:val="22"/>
        </w:rPr>
        <w:t>: The system must support importing and exporting data in common formats (e.g., CSV, JSON, XML, XLS) to ensure interoperability with external tools and legacy systems.</w:t>
      </w:r>
    </w:p>
    <w:p w14:paraId="7D191EE4" w14:textId="77777777" w:rsidR="00590FDD" w:rsidRDefault="007F3D0C">
      <w:pPr>
        <w:ind w:left="1428" w:hanging="438"/>
        <w:rPr>
          <w:rFonts w:asciiTheme="minorHAnsi" w:eastAsia="Arial Unicode MS" w:hAnsiTheme="minorHAnsi" w:cstheme="minorHAnsi"/>
          <w:b/>
          <w:sz w:val="22"/>
          <w:szCs w:val="22"/>
        </w:rPr>
      </w:pPr>
      <w:r>
        <w:rPr>
          <w:rFonts w:asciiTheme="minorHAnsi" w:eastAsia="Arial Unicode MS" w:hAnsiTheme="minorHAnsi" w:cstheme="minorHAnsi"/>
          <w:b/>
          <w:sz w:val="22"/>
          <w:szCs w:val="22"/>
        </w:rPr>
        <w:t>F - Availability and Disaster Recovery Requirements</w:t>
      </w:r>
    </w:p>
    <w:p w14:paraId="7D191EE5" w14:textId="77777777" w:rsidR="00590FDD" w:rsidRDefault="007F3D0C">
      <w:pPr>
        <w:pStyle w:val="ListParagraph"/>
        <w:numPr>
          <w:ilvl w:val="0"/>
          <w:numId w:val="12"/>
        </w:numPr>
        <w:jc w:val="both"/>
        <w:rPr>
          <w:rFonts w:asciiTheme="minorHAnsi" w:eastAsia="Arial Unicode MS" w:hAnsiTheme="minorHAnsi" w:cstheme="minorHAnsi"/>
          <w:bCs/>
          <w:sz w:val="22"/>
          <w:szCs w:val="22"/>
        </w:rPr>
      </w:pPr>
      <w:r>
        <w:rPr>
          <w:rFonts w:asciiTheme="minorHAnsi" w:eastAsia="Arial Unicode MS" w:hAnsiTheme="minorHAnsi" w:cstheme="minorHAnsi"/>
          <w:b/>
          <w:sz w:val="22"/>
          <w:szCs w:val="22"/>
        </w:rPr>
        <w:t>Disaster Recovery</w:t>
      </w:r>
      <w:r>
        <w:rPr>
          <w:rFonts w:asciiTheme="minorHAnsi" w:eastAsia="Arial Unicode MS" w:hAnsiTheme="minorHAnsi" w:cstheme="minorHAnsi"/>
          <w:bCs/>
          <w:sz w:val="22"/>
          <w:szCs w:val="22"/>
        </w:rPr>
        <w:t>: The system must include a disaster recovery plan, with failover mechanisms and backup strategies to ensure continuity in case of a major outage or disaster.</w:t>
      </w:r>
    </w:p>
    <w:p w14:paraId="7D191EE6" w14:textId="77777777" w:rsidR="00590FDD" w:rsidRDefault="007F3D0C">
      <w:pPr>
        <w:ind w:left="1428" w:hanging="438"/>
        <w:rPr>
          <w:rFonts w:asciiTheme="minorHAnsi" w:eastAsia="Arial Unicode MS" w:hAnsiTheme="minorHAnsi" w:cstheme="minorHAnsi"/>
          <w:b/>
          <w:sz w:val="22"/>
          <w:szCs w:val="22"/>
        </w:rPr>
      </w:pPr>
      <w:r>
        <w:rPr>
          <w:rFonts w:asciiTheme="minorHAnsi" w:eastAsia="Arial Unicode MS" w:hAnsiTheme="minorHAnsi" w:cstheme="minorHAnsi"/>
          <w:b/>
          <w:sz w:val="22"/>
          <w:szCs w:val="22"/>
        </w:rPr>
        <w:t>G - Deployment and Licensing</w:t>
      </w:r>
    </w:p>
    <w:p w14:paraId="7D191EE7" w14:textId="77777777" w:rsidR="00590FDD" w:rsidRDefault="007F3D0C">
      <w:pPr>
        <w:pStyle w:val="ListParagraph"/>
        <w:numPr>
          <w:ilvl w:val="0"/>
          <w:numId w:val="12"/>
        </w:numPr>
        <w:jc w:val="both"/>
        <w:rPr>
          <w:rFonts w:asciiTheme="minorHAnsi" w:eastAsia="Arial Unicode MS" w:hAnsiTheme="minorHAnsi" w:cstheme="minorHAnsi"/>
          <w:bCs/>
          <w:sz w:val="22"/>
          <w:szCs w:val="22"/>
        </w:rPr>
      </w:pPr>
      <w:r>
        <w:rPr>
          <w:rFonts w:asciiTheme="minorHAnsi" w:eastAsia="Arial Unicode MS" w:hAnsiTheme="minorHAnsi" w:cstheme="minorHAnsi"/>
          <w:b/>
          <w:sz w:val="22"/>
          <w:szCs w:val="22"/>
        </w:rPr>
        <w:t>On-Premises deployment:</w:t>
      </w:r>
      <w:r>
        <w:rPr>
          <w:rFonts w:asciiTheme="minorHAnsi" w:eastAsia="Arial Unicode MS" w:hAnsiTheme="minorHAnsi" w:cstheme="minorHAnsi"/>
          <w:bCs/>
          <w:sz w:val="22"/>
          <w:szCs w:val="22"/>
        </w:rPr>
        <w:t xml:space="preserve"> The system must be deployed in the Data Centers of each entity separately, and no cloud-based services should be suggested nor involved </w:t>
      </w:r>
      <w:r>
        <w:rPr>
          <w:rFonts w:asciiTheme="minorHAnsi" w:eastAsia="Arial Unicode MS" w:hAnsiTheme="minorHAnsi" w:cstheme="minorHAnsi"/>
          <w:bCs/>
          <w:sz w:val="22"/>
          <w:szCs w:val="22"/>
        </w:rPr>
        <w:lastRenderedPageBreak/>
        <w:t>directly or indirectly. The provider must suggest and provide an appropriate Hardware and Operating system that best fits its proposed solution.</w:t>
      </w:r>
    </w:p>
    <w:p w14:paraId="7D191EE8" w14:textId="77777777" w:rsidR="00590FDD" w:rsidRDefault="007F3D0C">
      <w:pPr>
        <w:pStyle w:val="ListParagraph"/>
        <w:numPr>
          <w:ilvl w:val="0"/>
          <w:numId w:val="12"/>
        </w:numPr>
        <w:jc w:val="both"/>
        <w:rPr>
          <w:rFonts w:asciiTheme="minorHAnsi" w:eastAsia="Arial Unicode MS" w:hAnsiTheme="minorHAnsi" w:cstheme="minorHAnsi"/>
          <w:bCs/>
          <w:sz w:val="22"/>
          <w:szCs w:val="22"/>
        </w:rPr>
      </w:pPr>
      <w:r>
        <w:rPr>
          <w:rFonts w:asciiTheme="minorHAnsi" w:eastAsia="Arial Unicode MS" w:hAnsiTheme="minorHAnsi" w:cstheme="minorHAnsi"/>
          <w:b/>
          <w:sz w:val="22"/>
          <w:szCs w:val="22"/>
        </w:rPr>
        <w:t>Perpetual Licensing</w:t>
      </w:r>
      <w:r>
        <w:rPr>
          <w:rFonts w:asciiTheme="minorHAnsi" w:eastAsia="Arial Unicode MS" w:hAnsiTheme="minorHAnsi" w:cstheme="minorHAnsi"/>
          <w:bCs/>
          <w:sz w:val="22"/>
          <w:szCs w:val="22"/>
        </w:rPr>
        <w:t xml:space="preserve">: The DMS and the entire ECM licensing must be perpetual, ensuring no recurring license costs. SaaS offerings will not be considered. </w:t>
      </w:r>
    </w:p>
    <w:p w14:paraId="7D191EE9" w14:textId="77777777" w:rsidR="00590FDD" w:rsidRDefault="007F3D0C">
      <w:pPr>
        <w:pStyle w:val="ListParagraph"/>
        <w:numPr>
          <w:ilvl w:val="0"/>
          <w:numId w:val="12"/>
        </w:numPr>
        <w:jc w:val="both"/>
        <w:rPr>
          <w:rFonts w:asciiTheme="minorHAnsi" w:eastAsia="Arial Unicode MS" w:hAnsiTheme="minorHAnsi" w:cstheme="minorHAnsi"/>
          <w:bCs/>
          <w:sz w:val="22"/>
          <w:szCs w:val="22"/>
        </w:rPr>
      </w:pPr>
      <w:r>
        <w:rPr>
          <w:rFonts w:asciiTheme="minorHAnsi" w:eastAsia="Arial Unicode MS" w:hAnsiTheme="minorHAnsi" w:cstheme="minorHAnsi"/>
          <w:b/>
          <w:sz w:val="22"/>
          <w:szCs w:val="22"/>
        </w:rPr>
        <w:t>PPA needed licenses.</w:t>
      </w:r>
    </w:p>
    <w:p w14:paraId="7D191EEA" w14:textId="77777777" w:rsidR="00590FDD" w:rsidRDefault="007F3D0C">
      <w:pPr>
        <w:pStyle w:val="ListParagraph"/>
        <w:numPr>
          <w:ilvl w:val="1"/>
          <w:numId w:val="11"/>
        </w:numPr>
        <w:jc w:val="both"/>
        <w:rPr>
          <w:rFonts w:asciiTheme="minorHAnsi" w:eastAsia="Arial Unicode MS" w:hAnsiTheme="minorHAnsi" w:cstheme="minorHAnsi"/>
          <w:bCs/>
          <w:sz w:val="22"/>
          <w:szCs w:val="22"/>
        </w:rPr>
      </w:pPr>
      <w:r>
        <w:rPr>
          <w:rFonts w:asciiTheme="minorHAnsi" w:eastAsia="Arial Unicode MS" w:hAnsiTheme="minorHAnsi" w:cstheme="minorHAnsi"/>
          <w:bCs/>
          <w:sz w:val="22"/>
          <w:szCs w:val="22"/>
        </w:rPr>
        <w:t>4 Scanning users licenses are required.</w:t>
      </w:r>
    </w:p>
    <w:p w14:paraId="7D191EEB" w14:textId="77777777" w:rsidR="00590FDD" w:rsidRDefault="007F3D0C">
      <w:pPr>
        <w:pStyle w:val="ListParagraph"/>
        <w:numPr>
          <w:ilvl w:val="1"/>
          <w:numId w:val="11"/>
        </w:numPr>
        <w:jc w:val="both"/>
        <w:rPr>
          <w:rFonts w:asciiTheme="minorHAnsi" w:eastAsia="Arial Unicode MS" w:hAnsiTheme="minorHAnsi" w:cstheme="minorHAnsi"/>
          <w:bCs/>
          <w:sz w:val="22"/>
          <w:szCs w:val="22"/>
        </w:rPr>
      </w:pPr>
      <w:r>
        <w:rPr>
          <w:rFonts w:asciiTheme="minorHAnsi" w:eastAsia="Arial Unicode MS" w:hAnsiTheme="minorHAnsi" w:cstheme="minorHAnsi"/>
          <w:bCs/>
          <w:sz w:val="22"/>
          <w:szCs w:val="22"/>
        </w:rPr>
        <w:t>2 approval users are required.</w:t>
      </w:r>
    </w:p>
    <w:p w14:paraId="7D191EEC" w14:textId="77777777" w:rsidR="00590FDD" w:rsidRDefault="007F3D0C">
      <w:pPr>
        <w:pStyle w:val="ListParagraph"/>
        <w:numPr>
          <w:ilvl w:val="1"/>
          <w:numId w:val="11"/>
        </w:numPr>
        <w:jc w:val="both"/>
        <w:rPr>
          <w:rFonts w:asciiTheme="minorHAnsi" w:eastAsia="Arial Unicode MS" w:hAnsiTheme="minorHAnsi" w:cstheme="minorHAnsi"/>
          <w:bCs/>
          <w:sz w:val="22"/>
          <w:szCs w:val="22"/>
        </w:rPr>
      </w:pPr>
      <w:r>
        <w:rPr>
          <w:rFonts w:asciiTheme="minorHAnsi" w:eastAsia="Arial Unicode MS" w:hAnsiTheme="minorHAnsi" w:cstheme="minorHAnsi"/>
          <w:bCs/>
          <w:sz w:val="22"/>
          <w:szCs w:val="22"/>
        </w:rPr>
        <w:t>50 workflow users’ licenses will be required</w:t>
      </w:r>
      <w:r>
        <w:rPr>
          <w:rFonts w:asciiTheme="minorHAnsi" w:eastAsia="Arial Unicode MS" w:hAnsiTheme="minorHAnsi" w:cstheme="minorHAnsi"/>
          <w:bCs/>
          <w:sz w:val="22"/>
          <w:szCs w:val="22"/>
        </w:rPr>
        <w:t xml:space="preserve"> when ECM is deployed.</w:t>
      </w:r>
    </w:p>
    <w:p w14:paraId="7D191EED" w14:textId="77777777" w:rsidR="00590FDD" w:rsidRDefault="007F3D0C">
      <w:pPr>
        <w:pStyle w:val="ListParagraph"/>
        <w:numPr>
          <w:ilvl w:val="0"/>
          <w:numId w:val="12"/>
        </w:numPr>
        <w:jc w:val="both"/>
        <w:rPr>
          <w:rFonts w:asciiTheme="minorHAnsi" w:eastAsia="Arial Unicode MS" w:hAnsiTheme="minorHAnsi" w:cstheme="minorHAnsi"/>
          <w:bCs/>
          <w:sz w:val="22"/>
          <w:szCs w:val="22"/>
        </w:rPr>
      </w:pPr>
      <w:r>
        <w:rPr>
          <w:rFonts w:asciiTheme="minorHAnsi" w:eastAsia="Arial Unicode MS" w:hAnsiTheme="minorHAnsi" w:cstheme="minorHAnsi"/>
          <w:b/>
          <w:sz w:val="22"/>
          <w:szCs w:val="22"/>
        </w:rPr>
        <w:t>CSB needed licenses.</w:t>
      </w:r>
    </w:p>
    <w:p w14:paraId="7D191EEE" w14:textId="77777777" w:rsidR="00590FDD" w:rsidRDefault="007F3D0C">
      <w:pPr>
        <w:pStyle w:val="ListParagraph"/>
        <w:numPr>
          <w:ilvl w:val="1"/>
          <w:numId w:val="11"/>
        </w:numPr>
        <w:rPr>
          <w:rFonts w:asciiTheme="minorHAnsi" w:eastAsia="Arial Unicode MS" w:hAnsiTheme="minorHAnsi" w:cstheme="minorHAnsi"/>
          <w:bCs/>
          <w:sz w:val="22"/>
          <w:szCs w:val="22"/>
        </w:rPr>
      </w:pPr>
      <w:r>
        <w:rPr>
          <w:rFonts w:asciiTheme="minorHAnsi" w:eastAsia="Arial Unicode MS" w:hAnsiTheme="minorHAnsi" w:cstheme="minorHAnsi"/>
          <w:bCs/>
          <w:sz w:val="22"/>
          <w:szCs w:val="22"/>
        </w:rPr>
        <w:t>5 Scanning users licenses are required.</w:t>
      </w:r>
    </w:p>
    <w:p w14:paraId="7D191EEF" w14:textId="77777777" w:rsidR="00590FDD" w:rsidRDefault="007F3D0C">
      <w:pPr>
        <w:pStyle w:val="ListParagraph"/>
        <w:numPr>
          <w:ilvl w:val="1"/>
          <w:numId w:val="11"/>
        </w:numPr>
        <w:rPr>
          <w:rFonts w:asciiTheme="minorHAnsi" w:eastAsia="Arial Unicode MS" w:hAnsiTheme="minorHAnsi" w:cstheme="minorHAnsi"/>
          <w:bCs/>
          <w:sz w:val="22"/>
          <w:szCs w:val="22"/>
        </w:rPr>
      </w:pPr>
      <w:r>
        <w:rPr>
          <w:rFonts w:asciiTheme="minorHAnsi" w:eastAsia="Arial Unicode MS" w:hAnsiTheme="minorHAnsi" w:cstheme="minorHAnsi"/>
          <w:bCs/>
          <w:sz w:val="22"/>
          <w:szCs w:val="22"/>
        </w:rPr>
        <w:t>2 approval users are required.</w:t>
      </w:r>
    </w:p>
    <w:p w14:paraId="7D191EF0" w14:textId="77777777" w:rsidR="00590FDD" w:rsidRDefault="007F3D0C">
      <w:pPr>
        <w:pStyle w:val="ListParagraph"/>
        <w:numPr>
          <w:ilvl w:val="1"/>
          <w:numId w:val="11"/>
        </w:numPr>
        <w:rPr>
          <w:rFonts w:asciiTheme="minorHAnsi" w:eastAsia="Arial Unicode MS" w:hAnsiTheme="minorHAnsi" w:cstheme="minorHAnsi"/>
          <w:bCs/>
          <w:sz w:val="22"/>
          <w:szCs w:val="22"/>
        </w:rPr>
      </w:pPr>
      <w:r>
        <w:rPr>
          <w:rFonts w:asciiTheme="minorHAnsi" w:eastAsia="Arial Unicode MS" w:hAnsiTheme="minorHAnsi" w:cstheme="minorHAnsi"/>
          <w:bCs/>
          <w:sz w:val="22"/>
          <w:szCs w:val="22"/>
        </w:rPr>
        <w:t>100 workflow users’ licenses will be required when ECM is deployed.</w:t>
      </w:r>
    </w:p>
    <w:p w14:paraId="7D191EF1" w14:textId="77777777" w:rsidR="00590FDD" w:rsidRDefault="00590FDD">
      <w:pPr>
        <w:ind w:left="1530" w:hanging="630"/>
        <w:jc w:val="both"/>
        <w:rPr>
          <w:rFonts w:asciiTheme="minorHAnsi" w:eastAsia="Arial Unicode MS" w:hAnsiTheme="minorHAnsi" w:cstheme="minorHAnsi"/>
          <w:b/>
          <w:sz w:val="22"/>
          <w:szCs w:val="22"/>
        </w:rPr>
      </w:pPr>
    </w:p>
    <w:p w14:paraId="7D191EF2" w14:textId="77777777" w:rsidR="00590FDD" w:rsidRDefault="007F3D0C">
      <w:pPr>
        <w:numPr>
          <w:ilvl w:val="1"/>
          <w:numId w:val="1"/>
        </w:numPr>
        <w:tabs>
          <w:tab w:val="clear" w:pos="1440"/>
          <w:tab w:val="num" w:pos="900"/>
        </w:tabs>
        <w:ind w:left="900"/>
        <w:jc w:val="both"/>
        <w:rPr>
          <w:rFonts w:asciiTheme="minorHAnsi" w:hAnsiTheme="minorHAnsi" w:cstheme="minorHAnsi"/>
          <w:b/>
          <w:bCs/>
          <w:sz w:val="22"/>
          <w:szCs w:val="22"/>
        </w:rPr>
      </w:pPr>
      <w:r>
        <w:rPr>
          <w:rFonts w:asciiTheme="minorHAnsi" w:eastAsia="Arial Unicode MS" w:hAnsiTheme="minorHAnsi" w:cstheme="minorHAnsi"/>
          <w:b/>
          <w:bCs/>
          <w:sz w:val="22"/>
          <w:szCs w:val="22"/>
          <w:lang w:val="en"/>
        </w:rPr>
        <w:t>Workflows Requirement (Proof of Capability)</w:t>
      </w:r>
    </w:p>
    <w:p w14:paraId="7D191EF3" w14:textId="77777777" w:rsidR="00590FDD" w:rsidRDefault="007F3D0C">
      <w:pPr>
        <w:ind w:left="1248"/>
        <w:jc w:val="both"/>
        <w:rPr>
          <w:rFonts w:asciiTheme="minorHAnsi" w:hAnsiTheme="minorHAnsi" w:cstheme="minorHAnsi"/>
          <w:sz w:val="22"/>
          <w:szCs w:val="22"/>
        </w:rPr>
      </w:pPr>
      <w:r>
        <w:rPr>
          <w:rFonts w:asciiTheme="minorHAnsi" w:hAnsiTheme="minorHAnsi" w:cstheme="minorHAnsi"/>
          <w:sz w:val="22"/>
          <w:szCs w:val="22"/>
        </w:rPr>
        <w:t>The current procurement does not include the implementation of business workflows. A separate Terms of Reference (TOR) shall be issued at a later stage to cover workflow design and implementation.</w:t>
      </w:r>
    </w:p>
    <w:p w14:paraId="7D191EF4" w14:textId="77777777" w:rsidR="00590FDD" w:rsidRDefault="007F3D0C">
      <w:pPr>
        <w:ind w:left="1248"/>
        <w:jc w:val="both"/>
        <w:rPr>
          <w:rFonts w:asciiTheme="minorHAnsi" w:hAnsiTheme="minorHAnsi" w:cstheme="minorHAnsi"/>
          <w:sz w:val="22"/>
          <w:szCs w:val="22"/>
        </w:rPr>
      </w:pPr>
      <w:r>
        <w:rPr>
          <w:rFonts w:asciiTheme="minorHAnsi" w:hAnsiTheme="minorHAnsi" w:cstheme="minorHAnsi"/>
          <w:sz w:val="22"/>
          <w:szCs w:val="22"/>
        </w:rPr>
        <w:t xml:space="preserve">However, </w:t>
      </w:r>
      <w:proofErr w:type="gramStart"/>
      <w:r>
        <w:rPr>
          <w:rFonts w:asciiTheme="minorHAnsi" w:hAnsiTheme="minorHAnsi" w:cstheme="minorHAnsi"/>
          <w:sz w:val="22"/>
          <w:szCs w:val="22"/>
        </w:rPr>
        <w:t>in order to</w:t>
      </w:r>
      <w:proofErr w:type="gramEnd"/>
      <w:r>
        <w:rPr>
          <w:rFonts w:asciiTheme="minorHAnsi" w:hAnsiTheme="minorHAnsi" w:cstheme="minorHAnsi"/>
          <w:sz w:val="22"/>
          <w:szCs w:val="22"/>
        </w:rPr>
        <w:t xml:space="preserve"> verify that the proposed solution fully conforms to the required specifications and is capable of supporting workflow automation, the vendor shall be required to develop one sample workflow for PPA and one sample workflow for CSB as part of this engagement. These sample workflows shall serve solely as proof of capability and shall not be considered part of the production implementation.</w:t>
      </w:r>
    </w:p>
    <w:p w14:paraId="7D191EF5" w14:textId="77777777" w:rsidR="00590FDD" w:rsidRDefault="00590FDD">
      <w:pPr>
        <w:ind w:left="1530" w:hanging="630"/>
        <w:jc w:val="both"/>
        <w:rPr>
          <w:rFonts w:asciiTheme="minorHAnsi" w:eastAsia="Arial Unicode MS" w:hAnsiTheme="minorHAnsi" w:cstheme="minorHAnsi"/>
          <w:b/>
          <w:sz w:val="22"/>
          <w:szCs w:val="22"/>
        </w:rPr>
      </w:pPr>
    </w:p>
    <w:p w14:paraId="7D191EF6" w14:textId="77777777" w:rsidR="00590FDD" w:rsidRDefault="007F3D0C">
      <w:pPr>
        <w:ind w:left="1530" w:hanging="630"/>
        <w:jc w:val="both"/>
        <w:rPr>
          <w:rFonts w:asciiTheme="minorHAnsi" w:eastAsia="Arial Unicode MS" w:hAnsiTheme="minorHAnsi" w:cstheme="minorHAnsi"/>
          <w:b/>
          <w:sz w:val="22"/>
          <w:szCs w:val="22"/>
        </w:rPr>
      </w:pPr>
      <w:r>
        <w:rPr>
          <w:rFonts w:asciiTheme="minorHAnsi" w:eastAsia="Arial Unicode MS" w:hAnsiTheme="minorHAnsi" w:cstheme="minorHAnsi"/>
          <w:b/>
          <w:sz w:val="22"/>
          <w:szCs w:val="22"/>
        </w:rPr>
        <w:t>Workflow Management System Functional Requirements</w:t>
      </w:r>
    </w:p>
    <w:p w14:paraId="7D191EF7" w14:textId="77777777" w:rsidR="00590FDD" w:rsidRDefault="007F3D0C">
      <w:pPr>
        <w:pStyle w:val="ListParagraph"/>
        <w:numPr>
          <w:ilvl w:val="0"/>
          <w:numId w:val="6"/>
        </w:numPr>
        <w:ind w:hanging="156"/>
        <w:jc w:val="both"/>
        <w:rPr>
          <w:rFonts w:asciiTheme="minorHAnsi" w:eastAsia="Arial Unicode MS" w:hAnsiTheme="minorHAnsi" w:cstheme="minorHAnsi"/>
          <w:bCs/>
          <w:sz w:val="22"/>
          <w:szCs w:val="22"/>
        </w:rPr>
      </w:pPr>
      <w:r>
        <w:rPr>
          <w:rFonts w:asciiTheme="minorHAnsi" w:eastAsia="Arial Unicode MS" w:hAnsiTheme="minorHAnsi" w:cstheme="minorHAnsi"/>
          <w:bCs/>
          <w:sz w:val="22"/>
          <w:szCs w:val="22"/>
        </w:rPr>
        <w:t xml:space="preserve">   </w:t>
      </w:r>
      <w:r>
        <w:rPr>
          <w:rFonts w:asciiTheme="minorHAnsi" w:eastAsia="Arial Unicode MS" w:hAnsiTheme="minorHAnsi" w:cstheme="minorHAnsi"/>
          <w:b/>
          <w:sz w:val="22"/>
          <w:szCs w:val="22"/>
        </w:rPr>
        <w:t>OTS</w:t>
      </w:r>
      <w:r>
        <w:rPr>
          <w:rFonts w:asciiTheme="minorHAnsi" w:eastAsia="Arial Unicode MS" w:hAnsiTheme="minorHAnsi" w:cstheme="minorHAnsi"/>
          <w:bCs/>
          <w:sz w:val="22"/>
          <w:szCs w:val="22"/>
        </w:rPr>
        <w:t>: the proposed solution must allow granular customization using a user-friendly drag and drop approach.</w:t>
      </w:r>
    </w:p>
    <w:p w14:paraId="7D191EF8" w14:textId="77777777" w:rsidR="00590FDD" w:rsidRDefault="007F3D0C">
      <w:pPr>
        <w:pStyle w:val="ListParagraph"/>
        <w:numPr>
          <w:ilvl w:val="0"/>
          <w:numId w:val="6"/>
        </w:numPr>
        <w:ind w:hanging="156"/>
        <w:jc w:val="both"/>
        <w:rPr>
          <w:rFonts w:asciiTheme="minorHAnsi" w:eastAsia="Arial Unicode MS" w:hAnsiTheme="minorHAnsi" w:cstheme="minorHAnsi"/>
          <w:bCs/>
          <w:sz w:val="22"/>
          <w:szCs w:val="22"/>
        </w:rPr>
      </w:pPr>
      <w:r>
        <w:rPr>
          <w:rFonts w:asciiTheme="minorHAnsi" w:eastAsia="Arial Unicode MS" w:hAnsiTheme="minorHAnsi" w:cstheme="minorHAnsi"/>
          <w:b/>
          <w:sz w:val="22"/>
          <w:szCs w:val="22"/>
        </w:rPr>
        <w:t xml:space="preserve">   Web-Based Interface</w:t>
      </w:r>
      <w:r>
        <w:rPr>
          <w:rFonts w:asciiTheme="minorHAnsi" w:eastAsia="Arial Unicode MS" w:hAnsiTheme="minorHAnsi" w:cstheme="minorHAnsi"/>
          <w:bCs/>
          <w:sz w:val="22"/>
          <w:szCs w:val="22"/>
        </w:rPr>
        <w:t>: The system must be accessible through a web browser and support all major browsers (e.g., Chrome, Firefox, Edge).</w:t>
      </w:r>
    </w:p>
    <w:p w14:paraId="7D191EF9" w14:textId="77777777" w:rsidR="00590FDD" w:rsidRDefault="007F3D0C">
      <w:pPr>
        <w:pStyle w:val="ListParagraph"/>
        <w:numPr>
          <w:ilvl w:val="0"/>
          <w:numId w:val="10"/>
        </w:numPr>
        <w:jc w:val="both"/>
        <w:rPr>
          <w:rFonts w:asciiTheme="minorHAnsi" w:eastAsia="Arial Unicode MS" w:hAnsiTheme="minorHAnsi" w:cstheme="minorHAnsi"/>
          <w:bCs/>
          <w:sz w:val="22"/>
          <w:szCs w:val="22"/>
        </w:rPr>
      </w:pPr>
      <w:r>
        <w:rPr>
          <w:rFonts w:asciiTheme="minorHAnsi" w:eastAsia="Arial Unicode MS" w:hAnsiTheme="minorHAnsi" w:cstheme="minorHAnsi"/>
          <w:b/>
          <w:sz w:val="22"/>
          <w:szCs w:val="22"/>
        </w:rPr>
        <w:t>UI:</w:t>
      </w:r>
      <w:r>
        <w:rPr>
          <w:rFonts w:asciiTheme="minorHAnsi" w:eastAsia="Arial Unicode MS" w:hAnsiTheme="minorHAnsi" w:cstheme="minorHAnsi"/>
          <w:bCs/>
          <w:sz w:val="22"/>
          <w:szCs w:val="22"/>
        </w:rPr>
        <w:t xml:space="preserve"> The System UI language must support 100% Arabic and 100% English thus all functionalities must be provided using an Arabic Interface. Other suggested UI languages are not accepted nor will be considered.</w:t>
      </w:r>
    </w:p>
    <w:p w14:paraId="7D191EFA" w14:textId="77777777" w:rsidR="00590FDD" w:rsidRDefault="007F3D0C">
      <w:pPr>
        <w:pStyle w:val="ListParagraph"/>
        <w:numPr>
          <w:ilvl w:val="0"/>
          <w:numId w:val="10"/>
        </w:numPr>
        <w:jc w:val="both"/>
        <w:rPr>
          <w:rFonts w:asciiTheme="minorHAnsi" w:eastAsia="Arial Unicode MS" w:hAnsiTheme="minorHAnsi" w:cstheme="minorHAnsi"/>
          <w:bCs/>
          <w:sz w:val="22"/>
          <w:szCs w:val="22"/>
        </w:rPr>
      </w:pPr>
      <w:r>
        <w:rPr>
          <w:rFonts w:asciiTheme="minorHAnsi" w:eastAsia="Arial Unicode MS" w:hAnsiTheme="minorHAnsi" w:cstheme="minorHAnsi"/>
          <w:b/>
          <w:sz w:val="22"/>
          <w:szCs w:val="22"/>
        </w:rPr>
        <w:t>Workflow Automation</w:t>
      </w:r>
      <w:r>
        <w:rPr>
          <w:rFonts w:asciiTheme="minorHAnsi" w:eastAsia="Arial Unicode MS" w:hAnsiTheme="minorHAnsi" w:cstheme="minorHAnsi"/>
          <w:bCs/>
          <w:sz w:val="22"/>
          <w:szCs w:val="22"/>
        </w:rPr>
        <w:t>: The system must allow authorized users to define, manage, and automate workflows with customizable business rules, approvals, notifications, and escalations using drag and drop schemes and with zero to no code approach. Below are the must have, shipped out of the box, automation requirements:</w:t>
      </w:r>
    </w:p>
    <w:p w14:paraId="7D191EFB" w14:textId="77777777" w:rsidR="00590FDD" w:rsidRDefault="007F3D0C">
      <w:pPr>
        <w:pStyle w:val="ListParagraph"/>
        <w:numPr>
          <w:ilvl w:val="1"/>
          <w:numId w:val="10"/>
        </w:numPr>
        <w:jc w:val="both"/>
        <w:rPr>
          <w:rFonts w:asciiTheme="minorHAnsi" w:eastAsia="Arial Unicode MS" w:hAnsiTheme="minorHAnsi" w:cstheme="minorHAnsi"/>
          <w:bCs/>
          <w:sz w:val="22"/>
          <w:szCs w:val="22"/>
        </w:rPr>
      </w:pPr>
      <w:r>
        <w:rPr>
          <w:rFonts w:asciiTheme="minorHAnsi" w:eastAsia="Arial Unicode MS" w:hAnsiTheme="minorHAnsi" w:cstheme="minorHAnsi"/>
          <w:b/>
          <w:sz w:val="22"/>
          <w:szCs w:val="22"/>
        </w:rPr>
        <w:t>Visual Workflow Designer</w:t>
      </w:r>
      <w:r>
        <w:rPr>
          <w:rFonts w:asciiTheme="minorHAnsi" w:eastAsia="Arial Unicode MS" w:hAnsiTheme="minorHAnsi" w:cstheme="minorHAnsi"/>
          <w:bCs/>
          <w:sz w:val="22"/>
          <w:szCs w:val="22"/>
        </w:rPr>
        <w:t>: A user-friendly interface that follows latest best-standards for designing workflows using drag-and-drop functionality.</w:t>
      </w:r>
    </w:p>
    <w:p w14:paraId="7D191EFC" w14:textId="77777777" w:rsidR="00590FDD" w:rsidRDefault="007F3D0C">
      <w:pPr>
        <w:pStyle w:val="ListParagraph"/>
        <w:numPr>
          <w:ilvl w:val="1"/>
          <w:numId w:val="10"/>
        </w:numPr>
        <w:jc w:val="both"/>
        <w:rPr>
          <w:rFonts w:asciiTheme="minorHAnsi" w:eastAsia="Arial Unicode MS" w:hAnsiTheme="minorHAnsi" w:cstheme="minorHAnsi"/>
          <w:bCs/>
          <w:sz w:val="22"/>
          <w:szCs w:val="22"/>
        </w:rPr>
      </w:pPr>
      <w:r>
        <w:rPr>
          <w:rFonts w:asciiTheme="minorHAnsi" w:eastAsia="Arial Unicode MS" w:hAnsiTheme="minorHAnsi" w:cstheme="minorHAnsi"/>
          <w:b/>
          <w:sz w:val="22"/>
          <w:szCs w:val="22"/>
        </w:rPr>
        <w:t>Templates and Pre-built Workflows</w:t>
      </w:r>
      <w:r>
        <w:rPr>
          <w:rFonts w:asciiTheme="minorHAnsi" w:eastAsia="Arial Unicode MS" w:hAnsiTheme="minorHAnsi" w:cstheme="minorHAnsi"/>
          <w:bCs/>
          <w:sz w:val="22"/>
          <w:szCs w:val="22"/>
        </w:rPr>
        <w:t>: Ready-to-use templates for common processes to speed up implementation.</w:t>
      </w:r>
    </w:p>
    <w:p w14:paraId="7D191EFD" w14:textId="77777777" w:rsidR="00590FDD" w:rsidRDefault="007F3D0C">
      <w:pPr>
        <w:pStyle w:val="ListParagraph"/>
        <w:numPr>
          <w:ilvl w:val="1"/>
          <w:numId w:val="10"/>
        </w:numPr>
        <w:jc w:val="both"/>
        <w:rPr>
          <w:rFonts w:asciiTheme="minorHAnsi" w:eastAsia="Arial Unicode MS" w:hAnsiTheme="minorHAnsi" w:cstheme="minorHAnsi"/>
          <w:bCs/>
          <w:sz w:val="22"/>
          <w:szCs w:val="22"/>
        </w:rPr>
      </w:pPr>
      <w:r>
        <w:rPr>
          <w:rFonts w:asciiTheme="minorHAnsi" w:eastAsia="Arial Unicode MS" w:hAnsiTheme="minorHAnsi" w:cstheme="minorHAnsi"/>
          <w:b/>
          <w:sz w:val="22"/>
          <w:szCs w:val="22"/>
        </w:rPr>
        <w:t>Customizable Workflow Steps</w:t>
      </w:r>
      <w:r>
        <w:rPr>
          <w:rFonts w:asciiTheme="minorHAnsi" w:eastAsia="Arial Unicode MS" w:hAnsiTheme="minorHAnsi" w:cstheme="minorHAnsi"/>
          <w:bCs/>
          <w:sz w:val="22"/>
          <w:szCs w:val="22"/>
        </w:rPr>
        <w:t>: Ability to define specific tasks, conditions, and decision points in the workflow.</w:t>
      </w:r>
    </w:p>
    <w:p w14:paraId="7D191EFE" w14:textId="77777777" w:rsidR="00590FDD" w:rsidRDefault="007F3D0C">
      <w:pPr>
        <w:pStyle w:val="ListParagraph"/>
        <w:numPr>
          <w:ilvl w:val="1"/>
          <w:numId w:val="10"/>
        </w:numPr>
        <w:jc w:val="both"/>
        <w:rPr>
          <w:rFonts w:asciiTheme="minorHAnsi" w:eastAsia="Arial Unicode MS" w:hAnsiTheme="minorHAnsi" w:cstheme="minorHAnsi"/>
          <w:bCs/>
          <w:sz w:val="22"/>
          <w:szCs w:val="22"/>
        </w:rPr>
      </w:pPr>
      <w:r>
        <w:rPr>
          <w:rFonts w:asciiTheme="minorHAnsi" w:eastAsia="Arial Unicode MS" w:hAnsiTheme="minorHAnsi" w:cstheme="minorHAnsi"/>
          <w:b/>
          <w:sz w:val="22"/>
          <w:szCs w:val="22"/>
        </w:rPr>
        <w:t>Automated Task Assignment</w:t>
      </w:r>
      <w:r>
        <w:rPr>
          <w:rFonts w:asciiTheme="minorHAnsi" w:eastAsia="Arial Unicode MS" w:hAnsiTheme="minorHAnsi" w:cstheme="minorHAnsi"/>
          <w:bCs/>
          <w:sz w:val="22"/>
          <w:szCs w:val="22"/>
        </w:rPr>
        <w:t>: Automatically assign as well as re-assign tasks to team members based on predefined rules or roles.</w:t>
      </w:r>
    </w:p>
    <w:p w14:paraId="7D191EFF" w14:textId="77777777" w:rsidR="00590FDD" w:rsidRDefault="007F3D0C">
      <w:pPr>
        <w:pStyle w:val="ListParagraph"/>
        <w:numPr>
          <w:ilvl w:val="1"/>
          <w:numId w:val="10"/>
        </w:numPr>
        <w:jc w:val="both"/>
        <w:rPr>
          <w:rFonts w:asciiTheme="minorHAnsi" w:eastAsia="Arial Unicode MS" w:hAnsiTheme="minorHAnsi" w:cstheme="minorHAnsi"/>
          <w:bCs/>
          <w:sz w:val="22"/>
          <w:szCs w:val="22"/>
        </w:rPr>
      </w:pPr>
      <w:r>
        <w:rPr>
          <w:rFonts w:asciiTheme="minorHAnsi" w:eastAsia="Arial Unicode MS" w:hAnsiTheme="minorHAnsi" w:cstheme="minorHAnsi"/>
          <w:b/>
          <w:sz w:val="22"/>
          <w:szCs w:val="22"/>
        </w:rPr>
        <w:t>Due Date and Reminder Notifications</w:t>
      </w:r>
      <w:r>
        <w:rPr>
          <w:rFonts w:asciiTheme="minorHAnsi" w:eastAsia="Arial Unicode MS" w:hAnsiTheme="minorHAnsi" w:cstheme="minorHAnsi"/>
          <w:bCs/>
          <w:sz w:val="22"/>
          <w:szCs w:val="22"/>
        </w:rPr>
        <w:t>: Automatic alerts and reminders for approaching deadlines to keep tasks on track.</w:t>
      </w:r>
    </w:p>
    <w:p w14:paraId="7D191F00" w14:textId="77777777" w:rsidR="00590FDD" w:rsidRDefault="007F3D0C">
      <w:pPr>
        <w:pStyle w:val="ListParagraph"/>
        <w:numPr>
          <w:ilvl w:val="1"/>
          <w:numId w:val="10"/>
        </w:numPr>
        <w:jc w:val="both"/>
        <w:rPr>
          <w:rFonts w:asciiTheme="minorHAnsi" w:eastAsia="Arial Unicode MS" w:hAnsiTheme="minorHAnsi" w:cstheme="minorHAnsi"/>
          <w:bCs/>
          <w:sz w:val="22"/>
          <w:szCs w:val="22"/>
        </w:rPr>
      </w:pPr>
      <w:r>
        <w:rPr>
          <w:rFonts w:asciiTheme="minorHAnsi" w:eastAsia="Arial Unicode MS" w:hAnsiTheme="minorHAnsi" w:cstheme="minorHAnsi"/>
          <w:b/>
          <w:sz w:val="22"/>
          <w:szCs w:val="22"/>
        </w:rPr>
        <w:lastRenderedPageBreak/>
        <w:t>Recurring Tasks Management</w:t>
      </w:r>
      <w:r>
        <w:rPr>
          <w:rFonts w:asciiTheme="minorHAnsi" w:eastAsia="Arial Unicode MS" w:hAnsiTheme="minorHAnsi" w:cstheme="minorHAnsi"/>
          <w:bCs/>
          <w:sz w:val="22"/>
          <w:szCs w:val="22"/>
        </w:rPr>
        <w:t>: Set up tasks that need to be performed regularly without manual input.</w:t>
      </w:r>
    </w:p>
    <w:p w14:paraId="7D191F01" w14:textId="77777777" w:rsidR="00590FDD" w:rsidRDefault="007F3D0C">
      <w:pPr>
        <w:pStyle w:val="ListParagraph"/>
        <w:numPr>
          <w:ilvl w:val="1"/>
          <w:numId w:val="10"/>
        </w:numPr>
        <w:jc w:val="both"/>
        <w:rPr>
          <w:rFonts w:asciiTheme="minorHAnsi" w:eastAsia="Arial Unicode MS" w:hAnsiTheme="minorHAnsi" w:cstheme="minorHAnsi"/>
          <w:bCs/>
          <w:sz w:val="22"/>
          <w:szCs w:val="22"/>
        </w:rPr>
      </w:pPr>
      <w:r>
        <w:rPr>
          <w:rFonts w:asciiTheme="minorHAnsi" w:eastAsia="Arial Unicode MS" w:hAnsiTheme="minorHAnsi" w:cstheme="minorHAnsi"/>
          <w:b/>
          <w:sz w:val="22"/>
          <w:szCs w:val="22"/>
        </w:rPr>
        <w:t>Dynamic Workflow Adjustments</w:t>
      </w:r>
      <w:r>
        <w:rPr>
          <w:rFonts w:asciiTheme="minorHAnsi" w:eastAsia="Arial Unicode MS" w:hAnsiTheme="minorHAnsi" w:cstheme="minorHAnsi"/>
          <w:bCs/>
          <w:sz w:val="22"/>
          <w:szCs w:val="22"/>
        </w:rPr>
        <w:t>: Ability to modify workflows on the fly in response to changing business needs.</w:t>
      </w:r>
    </w:p>
    <w:p w14:paraId="7D191F02" w14:textId="77777777" w:rsidR="00590FDD" w:rsidRDefault="007F3D0C">
      <w:pPr>
        <w:pStyle w:val="ListParagraph"/>
        <w:numPr>
          <w:ilvl w:val="0"/>
          <w:numId w:val="10"/>
        </w:numPr>
        <w:jc w:val="both"/>
        <w:rPr>
          <w:rFonts w:asciiTheme="minorHAnsi" w:eastAsia="Arial Unicode MS" w:hAnsiTheme="minorHAnsi" w:cstheme="minorHAnsi"/>
          <w:bCs/>
          <w:sz w:val="22"/>
          <w:szCs w:val="22"/>
        </w:rPr>
      </w:pPr>
      <w:r>
        <w:rPr>
          <w:rFonts w:asciiTheme="minorHAnsi" w:eastAsia="Arial Unicode MS" w:hAnsiTheme="minorHAnsi" w:cstheme="minorHAnsi"/>
          <w:b/>
          <w:sz w:val="22"/>
          <w:szCs w:val="22"/>
        </w:rPr>
        <w:t>User Roles and Permissions</w:t>
      </w:r>
      <w:r>
        <w:rPr>
          <w:rFonts w:asciiTheme="minorHAnsi" w:eastAsia="Arial Unicode MS" w:hAnsiTheme="minorHAnsi" w:cstheme="minorHAnsi"/>
          <w:bCs/>
          <w:sz w:val="22"/>
          <w:szCs w:val="22"/>
        </w:rPr>
        <w:t>: It must provide robust role-based access control to ensure data security and appropriate access to workflows.</w:t>
      </w:r>
    </w:p>
    <w:p w14:paraId="7D191F03" w14:textId="77777777" w:rsidR="00590FDD" w:rsidRDefault="007F3D0C">
      <w:pPr>
        <w:pStyle w:val="ListParagraph"/>
        <w:numPr>
          <w:ilvl w:val="0"/>
          <w:numId w:val="10"/>
        </w:numPr>
        <w:jc w:val="both"/>
        <w:rPr>
          <w:rFonts w:asciiTheme="minorHAnsi" w:eastAsia="Arial Unicode MS" w:hAnsiTheme="minorHAnsi" w:cstheme="minorHAnsi"/>
          <w:bCs/>
          <w:sz w:val="22"/>
          <w:szCs w:val="22"/>
        </w:rPr>
      </w:pPr>
      <w:r>
        <w:rPr>
          <w:rFonts w:asciiTheme="minorHAnsi" w:eastAsia="Arial Unicode MS" w:hAnsiTheme="minorHAnsi" w:cstheme="minorHAnsi"/>
          <w:b/>
          <w:bCs/>
          <w:sz w:val="22"/>
          <w:szCs w:val="22"/>
        </w:rPr>
        <w:t>Automated Approval Workflows</w:t>
      </w:r>
      <w:r>
        <w:rPr>
          <w:rFonts w:asciiTheme="minorHAnsi" w:eastAsia="Arial Unicode MS" w:hAnsiTheme="minorHAnsi" w:cstheme="minorHAnsi"/>
          <w:bCs/>
          <w:sz w:val="22"/>
          <w:szCs w:val="22"/>
        </w:rPr>
        <w:t>: Define steps for review and approval, with notifications for required actions.</w:t>
      </w:r>
    </w:p>
    <w:p w14:paraId="7D191F04" w14:textId="77777777" w:rsidR="00590FDD" w:rsidRDefault="007F3D0C">
      <w:pPr>
        <w:pStyle w:val="ListParagraph"/>
        <w:numPr>
          <w:ilvl w:val="0"/>
          <w:numId w:val="10"/>
        </w:numPr>
        <w:jc w:val="both"/>
        <w:rPr>
          <w:rFonts w:asciiTheme="minorHAnsi" w:eastAsia="Arial Unicode MS" w:hAnsiTheme="minorHAnsi" w:cstheme="minorHAnsi"/>
          <w:bCs/>
          <w:sz w:val="22"/>
          <w:szCs w:val="22"/>
        </w:rPr>
      </w:pPr>
      <w:r>
        <w:rPr>
          <w:rFonts w:asciiTheme="minorHAnsi" w:eastAsia="Arial Unicode MS" w:hAnsiTheme="minorHAnsi" w:cstheme="minorHAnsi"/>
          <w:b/>
          <w:bCs/>
          <w:sz w:val="22"/>
          <w:szCs w:val="22"/>
        </w:rPr>
        <w:t>Escalation Procedures</w:t>
      </w:r>
      <w:r>
        <w:rPr>
          <w:rFonts w:asciiTheme="minorHAnsi" w:eastAsia="Arial Unicode MS" w:hAnsiTheme="minorHAnsi" w:cstheme="minorHAnsi"/>
          <w:bCs/>
          <w:sz w:val="22"/>
          <w:szCs w:val="22"/>
        </w:rPr>
        <w:t>: Automated escalation of tasks or approvals to higher authorities if not completed in a timely manner.</w:t>
      </w:r>
    </w:p>
    <w:p w14:paraId="7D191F05" w14:textId="77777777" w:rsidR="00590FDD" w:rsidRDefault="007F3D0C">
      <w:pPr>
        <w:pStyle w:val="ListParagraph"/>
        <w:numPr>
          <w:ilvl w:val="0"/>
          <w:numId w:val="10"/>
        </w:numPr>
        <w:jc w:val="both"/>
        <w:rPr>
          <w:rFonts w:asciiTheme="minorHAnsi" w:eastAsia="Arial Unicode MS" w:hAnsiTheme="minorHAnsi" w:cstheme="minorHAnsi"/>
          <w:bCs/>
          <w:sz w:val="22"/>
          <w:szCs w:val="22"/>
        </w:rPr>
      </w:pPr>
      <w:r>
        <w:rPr>
          <w:rFonts w:asciiTheme="minorHAnsi" w:eastAsia="Arial Unicode MS" w:hAnsiTheme="minorHAnsi" w:cstheme="minorHAnsi"/>
          <w:b/>
          <w:sz w:val="22"/>
          <w:szCs w:val="22"/>
        </w:rPr>
        <w:t>Integration Capability</w:t>
      </w:r>
      <w:r>
        <w:rPr>
          <w:rFonts w:asciiTheme="minorHAnsi" w:eastAsia="Arial Unicode MS" w:hAnsiTheme="minorHAnsi" w:cstheme="minorHAnsi"/>
          <w:bCs/>
          <w:sz w:val="22"/>
          <w:szCs w:val="22"/>
        </w:rPr>
        <w:t>: The BPM should be able to integrate with possible solutions through an API offering.</w:t>
      </w:r>
    </w:p>
    <w:p w14:paraId="7D191F06" w14:textId="77777777" w:rsidR="00590FDD" w:rsidRDefault="007F3D0C">
      <w:pPr>
        <w:pStyle w:val="ListParagraph"/>
        <w:numPr>
          <w:ilvl w:val="0"/>
          <w:numId w:val="10"/>
        </w:numPr>
        <w:jc w:val="both"/>
        <w:rPr>
          <w:rFonts w:asciiTheme="minorHAnsi" w:eastAsia="Arial Unicode MS" w:hAnsiTheme="minorHAnsi" w:cstheme="minorHAnsi"/>
          <w:bCs/>
          <w:sz w:val="22"/>
          <w:szCs w:val="22"/>
        </w:rPr>
      </w:pPr>
      <w:r>
        <w:rPr>
          <w:rFonts w:asciiTheme="minorHAnsi" w:eastAsia="Arial Unicode MS" w:hAnsiTheme="minorHAnsi" w:cstheme="minorHAnsi"/>
          <w:b/>
          <w:bCs/>
          <w:sz w:val="22"/>
          <w:szCs w:val="22"/>
        </w:rPr>
        <w:t>Real-time Collaboration</w:t>
      </w:r>
      <w:r>
        <w:rPr>
          <w:rFonts w:asciiTheme="minorHAnsi" w:eastAsia="Arial Unicode MS" w:hAnsiTheme="minorHAnsi" w:cstheme="minorHAnsi"/>
          <w:bCs/>
          <w:sz w:val="22"/>
          <w:szCs w:val="22"/>
        </w:rPr>
        <w:t>: Features for members to communicate, comment, and share files within the workflow.</w:t>
      </w:r>
    </w:p>
    <w:p w14:paraId="7D191F07" w14:textId="77777777" w:rsidR="00590FDD" w:rsidRDefault="007F3D0C">
      <w:pPr>
        <w:pStyle w:val="ListParagraph"/>
        <w:numPr>
          <w:ilvl w:val="0"/>
          <w:numId w:val="10"/>
        </w:numPr>
        <w:jc w:val="both"/>
        <w:rPr>
          <w:rFonts w:asciiTheme="minorHAnsi" w:eastAsia="Arial Unicode MS" w:hAnsiTheme="minorHAnsi" w:cstheme="minorHAnsi"/>
          <w:bCs/>
          <w:sz w:val="22"/>
          <w:szCs w:val="22"/>
        </w:rPr>
      </w:pPr>
      <w:r>
        <w:rPr>
          <w:rFonts w:asciiTheme="minorHAnsi" w:eastAsia="Arial Unicode MS" w:hAnsiTheme="minorHAnsi" w:cstheme="minorHAnsi"/>
          <w:b/>
          <w:sz w:val="22"/>
          <w:szCs w:val="22"/>
        </w:rPr>
        <w:t>Audit Trails and Reporting</w:t>
      </w:r>
      <w:r>
        <w:rPr>
          <w:rFonts w:asciiTheme="minorHAnsi" w:eastAsia="Arial Unicode MS" w:hAnsiTheme="minorHAnsi" w:cstheme="minorHAnsi"/>
          <w:bCs/>
          <w:sz w:val="22"/>
          <w:szCs w:val="22"/>
        </w:rPr>
        <w:t>: The system should provide detailed logs of all workflow actions and generate reports for analysis.</w:t>
      </w:r>
    </w:p>
    <w:p w14:paraId="7D191F08" w14:textId="77777777" w:rsidR="00590FDD" w:rsidRDefault="007F3D0C">
      <w:pPr>
        <w:pStyle w:val="ListParagraph"/>
        <w:numPr>
          <w:ilvl w:val="0"/>
          <w:numId w:val="10"/>
        </w:numPr>
        <w:jc w:val="both"/>
        <w:rPr>
          <w:rFonts w:asciiTheme="minorHAnsi" w:eastAsia="Arial Unicode MS" w:hAnsiTheme="minorHAnsi" w:cstheme="minorHAnsi"/>
          <w:bCs/>
          <w:sz w:val="22"/>
          <w:szCs w:val="22"/>
        </w:rPr>
      </w:pPr>
      <w:r>
        <w:rPr>
          <w:rFonts w:asciiTheme="minorHAnsi" w:eastAsia="Arial Unicode MS" w:hAnsiTheme="minorHAnsi" w:cstheme="minorHAnsi"/>
          <w:b/>
          <w:sz w:val="22"/>
          <w:szCs w:val="22"/>
        </w:rPr>
        <w:t>Document Management</w:t>
      </w:r>
      <w:r>
        <w:rPr>
          <w:rFonts w:asciiTheme="minorHAnsi" w:eastAsia="Arial Unicode MS" w:hAnsiTheme="minorHAnsi" w:cstheme="minorHAnsi"/>
          <w:bCs/>
          <w:sz w:val="22"/>
          <w:szCs w:val="22"/>
        </w:rPr>
        <w:t>: The system must be capable of storing and managing documents related to workflows into the document management system</w:t>
      </w:r>
    </w:p>
    <w:p w14:paraId="7D191F09" w14:textId="77777777" w:rsidR="00590FDD" w:rsidRDefault="007F3D0C">
      <w:pPr>
        <w:pStyle w:val="ListParagraph"/>
        <w:numPr>
          <w:ilvl w:val="0"/>
          <w:numId w:val="10"/>
        </w:numPr>
        <w:jc w:val="both"/>
        <w:rPr>
          <w:rFonts w:asciiTheme="minorHAnsi" w:eastAsia="Arial Unicode MS" w:hAnsiTheme="minorHAnsi" w:cstheme="minorHAnsi"/>
          <w:bCs/>
          <w:sz w:val="22"/>
          <w:szCs w:val="22"/>
        </w:rPr>
      </w:pPr>
      <w:r>
        <w:rPr>
          <w:rFonts w:asciiTheme="minorHAnsi" w:eastAsia="Arial Unicode MS" w:hAnsiTheme="minorHAnsi" w:cstheme="minorHAnsi"/>
          <w:b/>
          <w:sz w:val="22"/>
          <w:szCs w:val="22"/>
        </w:rPr>
        <w:t>Notifications</w:t>
      </w:r>
      <w:r>
        <w:rPr>
          <w:rFonts w:asciiTheme="minorHAnsi" w:eastAsia="Arial Unicode MS" w:hAnsiTheme="minorHAnsi" w:cstheme="minorHAnsi"/>
          <w:bCs/>
          <w:sz w:val="22"/>
          <w:szCs w:val="22"/>
        </w:rPr>
        <w:t>: Automated system notifications, email notifications for task assignments, approvals, and escalations.</w:t>
      </w:r>
    </w:p>
    <w:p w14:paraId="7D191F0A" w14:textId="77777777" w:rsidR="00590FDD" w:rsidRDefault="007F3D0C">
      <w:pPr>
        <w:pStyle w:val="ListParagraph"/>
        <w:numPr>
          <w:ilvl w:val="0"/>
          <w:numId w:val="10"/>
        </w:numPr>
        <w:jc w:val="both"/>
        <w:rPr>
          <w:rFonts w:asciiTheme="minorHAnsi" w:eastAsia="Arial Unicode MS" w:hAnsiTheme="minorHAnsi" w:cstheme="minorHAnsi"/>
          <w:bCs/>
          <w:sz w:val="22"/>
          <w:szCs w:val="22"/>
        </w:rPr>
      </w:pPr>
      <w:r>
        <w:rPr>
          <w:rFonts w:asciiTheme="minorHAnsi" w:eastAsia="Arial Unicode MS" w:hAnsiTheme="minorHAnsi" w:cstheme="minorHAnsi"/>
          <w:b/>
          <w:sz w:val="22"/>
          <w:szCs w:val="22"/>
        </w:rPr>
        <w:t>Scalability</w:t>
      </w:r>
      <w:r>
        <w:rPr>
          <w:rFonts w:asciiTheme="minorHAnsi" w:eastAsia="Arial Unicode MS" w:hAnsiTheme="minorHAnsi" w:cstheme="minorHAnsi"/>
          <w:bCs/>
          <w:sz w:val="22"/>
          <w:szCs w:val="22"/>
        </w:rPr>
        <w:t>: The ECM should be scalable to accommodate growth in users, workflows, and data volume.</w:t>
      </w:r>
    </w:p>
    <w:p w14:paraId="7D191F0B" w14:textId="77777777" w:rsidR="00590FDD" w:rsidRDefault="007F3D0C">
      <w:pPr>
        <w:pStyle w:val="ListParagraph"/>
        <w:numPr>
          <w:ilvl w:val="0"/>
          <w:numId w:val="10"/>
        </w:numPr>
        <w:jc w:val="both"/>
        <w:rPr>
          <w:rFonts w:asciiTheme="minorHAnsi" w:eastAsia="Arial Unicode MS" w:hAnsiTheme="minorHAnsi" w:cstheme="minorHAnsi"/>
          <w:bCs/>
          <w:sz w:val="22"/>
          <w:szCs w:val="22"/>
        </w:rPr>
      </w:pPr>
      <w:r>
        <w:rPr>
          <w:rFonts w:asciiTheme="minorHAnsi" w:eastAsia="Arial Unicode MS" w:hAnsiTheme="minorHAnsi" w:cstheme="minorHAnsi"/>
          <w:b/>
          <w:sz w:val="22"/>
          <w:szCs w:val="22"/>
        </w:rPr>
        <w:t>Mobile Compatibility</w:t>
      </w:r>
      <w:r>
        <w:rPr>
          <w:rFonts w:asciiTheme="minorHAnsi" w:eastAsia="Arial Unicode MS" w:hAnsiTheme="minorHAnsi" w:cstheme="minorHAnsi"/>
          <w:bCs/>
          <w:sz w:val="22"/>
          <w:szCs w:val="22"/>
        </w:rPr>
        <w:t>: Access workflows and tasks from mobile devices to enable work on the go.</w:t>
      </w:r>
    </w:p>
    <w:p w14:paraId="7D191F0C" w14:textId="77777777" w:rsidR="00590FDD" w:rsidRDefault="007F3D0C">
      <w:pPr>
        <w:pStyle w:val="ListParagraph"/>
        <w:numPr>
          <w:ilvl w:val="0"/>
          <w:numId w:val="10"/>
        </w:numPr>
        <w:jc w:val="both"/>
        <w:rPr>
          <w:rFonts w:asciiTheme="minorHAnsi" w:eastAsia="Arial Unicode MS" w:hAnsiTheme="minorHAnsi" w:cstheme="minorHAnsi"/>
          <w:bCs/>
          <w:sz w:val="22"/>
          <w:szCs w:val="22"/>
        </w:rPr>
      </w:pPr>
      <w:r>
        <w:rPr>
          <w:rFonts w:asciiTheme="minorHAnsi" w:eastAsia="Arial Unicode MS" w:hAnsiTheme="minorHAnsi" w:cstheme="minorHAnsi"/>
          <w:b/>
          <w:sz w:val="22"/>
          <w:szCs w:val="22"/>
        </w:rPr>
        <w:t>Mobile Notifications</w:t>
      </w:r>
      <w:r>
        <w:rPr>
          <w:rFonts w:asciiTheme="minorHAnsi" w:eastAsia="Arial Unicode MS" w:hAnsiTheme="minorHAnsi" w:cstheme="minorHAnsi"/>
          <w:bCs/>
          <w:sz w:val="22"/>
          <w:szCs w:val="22"/>
        </w:rPr>
        <w:t xml:space="preserve"> </w:t>
      </w:r>
      <w:r>
        <w:rPr>
          <w:rFonts w:asciiTheme="minorHAnsi" w:eastAsia="Arial Unicode MS" w:hAnsiTheme="minorHAnsi" w:cstheme="minorHAnsi"/>
          <w:b/>
          <w:sz w:val="22"/>
          <w:szCs w:val="22"/>
        </w:rPr>
        <w:t>(Highly desired)</w:t>
      </w:r>
      <w:r>
        <w:rPr>
          <w:rFonts w:asciiTheme="minorHAnsi" w:eastAsia="Arial Unicode MS" w:hAnsiTheme="minorHAnsi" w:cstheme="minorHAnsi"/>
          <w:bCs/>
          <w:sz w:val="22"/>
          <w:szCs w:val="22"/>
        </w:rPr>
        <w:t>: Alerts and updates sent to mobile devices for real-time communication.</w:t>
      </w:r>
    </w:p>
    <w:p w14:paraId="7D191F0D" w14:textId="77777777" w:rsidR="00590FDD" w:rsidRDefault="007F3D0C">
      <w:pPr>
        <w:pStyle w:val="ListParagraph"/>
        <w:numPr>
          <w:ilvl w:val="0"/>
          <w:numId w:val="10"/>
        </w:numPr>
        <w:jc w:val="both"/>
        <w:rPr>
          <w:rFonts w:asciiTheme="minorHAnsi" w:eastAsia="Arial Unicode MS" w:hAnsiTheme="minorHAnsi" w:cstheme="minorHAnsi"/>
          <w:bCs/>
          <w:sz w:val="22"/>
          <w:szCs w:val="22"/>
        </w:rPr>
      </w:pPr>
      <w:r>
        <w:rPr>
          <w:rFonts w:asciiTheme="minorHAnsi" w:eastAsia="Arial Unicode MS" w:hAnsiTheme="minorHAnsi" w:cstheme="minorHAnsi"/>
          <w:b/>
          <w:bCs/>
          <w:sz w:val="22"/>
          <w:szCs w:val="22"/>
        </w:rPr>
        <w:t xml:space="preserve">Predictive Analytics </w:t>
      </w:r>
      <w:r>
        <w:rPr>
          <w:rFonts w:asciiTheme="minorHAnsi" w:eastAsia="Arial Unicode MS" w:hAnsiTheme="minorHAnsi" w:cstheme="minorHAnsi"/>
          <w:b/>
          <w:sz w:val="22"/>
          <w:szCs w:val="22"/>
        </w:rPr>
        <w:t>(Highly desired)</w:t>
      </w:r>
      <w:r>
        <w:rPr>
          <w:rFonts w:asciiTheme="minorHAnsi" w:eastAsia="Arial Unicode MS" w:hAnsiTheme="minorHAnsi" w:cstheme="minorHAnsi"/>
          <w:bCs/>
          <w:sz w:val="22"/>
          <w:szCs w:val="22"/>
        </w:rPr>
        <w:t>: AI usage to analyze workflow data and provide insights for future improvements.</w:t>
      </w:r>
    </w:p>
    <w:p w14:paraId="7D191F0E" w14:textId="77777777" w:rsidR="00590FDD" w:rsidRDefault="007F3D0C">
      <w:pPr>
        <w:pStyle w:val="ListParagraph"/>
        <w:numPr>
          <w:ilvl w:val="0"/>
          <w:numId w:val="10"/>
        </w:numPr>
        <w:jc w:val="both"/>
        <w:rPr>
          <w:rFonts w:asciiTheme="minorHAnsi" w:eastAsia="Arial Unicode MS" w:hAnsiTheme="minorHAnsi" w:cstheme="minorHAnsi"/>
          <w:bCs/>
          <w:sz w:val="22"/>
          <w:szCs w:val="22"/>
        </w:rPr>
      </w:pPr>
      <w:r>
        <w:rPr>
          <w:rFonts w:asciiTheme="minorHAnsi" w:eastAsia="Arial Unicode MS" w:hAnsiTheme="minorHAnsi" w:cstheme="minorHAnsi"/>
          <w:b/>
          <w:bCs/>
          <w:sz w:val="22"/>
          <w:szCs w:val="22"/>
        </w:rPr>
        <w:t>Automated Decision-Making</w:t>
      </w:r>
      <w:r>
        <w:rPr>
          <w:rFonts w:asciiTheme="minorHAnsi" w:eastAsia="Arial Unicode MS" w:hAnsiTheme="minorHAnsi" w:cstheme="minorHAnsi"/>
          <w:b/>
          <w:sz w:val="22"/>
          <w:szCs w:val="22"/>
        </w:rPr>
        <w:t xml:space="preserve"> (Highly desired)</w:t>
      </w:r>
      <w:r>
        <w:rPr>
          <w:rFonts w:asciiTheme="minorHAnsi" w:eastAsia="Arial Unicode MS" w:hAnsiTheme="minorHAnsi" w:cstheme="minorHAnsi"/>
          <w:bCs/>
          <w:sz w:val="22"/>
          <w:szCs w:val="22"/>
        </w:rPr>
        <w:t>: Ability to implement AI-driven decision points to streamline processes.</w:t>
      </w:r>
    </w:p>
    <w:p w14:paraId="7D191F0F" w14:textId="77777777" w:rsidR="00590FDD" w:rsidRDefault="007F3D0C">
      <w:pPr>
        <w:pStyle w:val="ListParagraph"/>
        <w:numPr>
          <w:ilvl w:val="0"/>
          <w:numId w:val="10"/>
        </w:numPr>
        <w:jc w:val="both"/>
        <w:rPr>
          <w:rFonts w:asciiTheme="minorHAnsi" w:eastAsia="Arial Unicode MS" w:hAnsiTheme="minorHAnsi" w:cstheme="minorHAnsi"/>
          <w:bCs/>
          <w:sz w:val="22"/>
          <w:szCs w:val="22"/>
        </w:rPr>
      </w:pPr>
      <w:r>
        <w:rPr>
          <w:rFonts w:asciiTheme="minorHAnsi" w:eastAsia="Arial Unicode MS" w:hAnsiTheme="minorHAnsi" w:cstheme="minorHAnsi"/>
          <w:b/>
          <w:sz w:val="22"/>
          <w:szCs w:val="22"/>
        </w:rPr>
        <w:t>Open API and Webhooks:</w:t>
      </w:r>
      <w:r>
        <w:rPr>
          <w:rFonts w:asciiTheme="minorHAnsi" w:eastAsia="Arial Unicode MS" w:hAnsiTheme="minorHAnsi" w:cstheme="minorHAnsi"/>
          <w:bCs/>
          <w:sz w:val="22"/>
          <w:szCs w:val="22"/>
        </w:rPr>
        <w:t xml:space="preserve"> The system must provide out of the box functionality for Open API and Webhooks adhering to the below requirements:</w:t>
      </w:r>
    </w:p>
    <w:p w14:paraId="7D191F10" w14:textId="77777777" w:rsidR="00590FDD" w:rsidRDefault="007F3D0C">
      <w:pPr>
        <w:pStyle w:val="ListParagraph"/>
        <w:ind w:left="2340"/>
        <w:rPr>
          <w:rFonts w:asciiTheme="minorHAnsi" w:eastAsia="Arial Unicode MS" w:hAnsiTheme="minorHAnsi" w:cstheme="minorHAnsi"/>
          <w:b/>
          <w:sz w:val="22"/>
          <w:szCs w:val="22"/>
        </w:rPr>
      </w:pPr>
      <w:r>
        <w:rPr>
          <w:rFonts w:asciiTheme="minorHAnsi" w:eastAsia="Arial Unicode MS" w:hAnsiTheme="minorHAnsi" w:cstheme="minorHAnsi"/>
          <w:b/>
          <w:sz w:val="22"/>
          <w:szCs w:val="22"/>
        </w:rPr>
        <w:t>Open Secure API:</w:t>
      </w:r>
    </w:p>
    <w:p w14:paraId="7D191F11" w14:textId="77777777" w:rsidR="00590FDD" w:rsidRDefault="007F3D0C">
      <w:pPr>
        <w:pStyle w:val="ListParagraph"/>
        <w:numPr>
          <w:ilvl w:val="1"/>
          <w:numId w:val="10"/>
        </w:numPr>
        <w:rPr>
          <w:rFonts w:asciiTheme="minorHAnsi" w:eastAsia="Arial Unicode MS" w:hAnsiTheme="minorHAnsi" w:cstheme="minorHAnsi"/>
          <w:bCs/>
          <w:sz w:val="22"/>
          <w:szCs w:val="22"/>
        </w:rPr>
      </w:pPr>
      <w:r>
        <w:rPr>
          <w:rFonts w:asciiTheme="minorHAnsi" w:eastAsia="Arial Unicode MS" w:hAnsiTheme="minorHAnsi" w:cstheme="minorHAnsi"/>
          <w:b/>
          <w:sz w:val="22"/>
          <w:szCs w:val="22"/>
        </w:rPr>
        <w:t>Authentication &amp; Authorization</w:t>
      </w:r>
      <w:r>
        <w:rPr>
          <w:rFonts w:asciiTheme="minorHAnsi" w:eastAsia="Arial Unicode MS" w:hAnsiTheme="minorHAnsi" w:cstheme="minorHAnsi"/>
          <w:bCs/>
          <w:sz w:val="22"/>
          <w:szCs w:val="22"/>
        </w:rPr>
        <w:t>: The API must support OAuth 2.0 or equivalent secure authentication protocols to ensure only authorized external systems and users can access and interact with the system.</w:t>
      </w:r>
    </w:p>
    <w:p w14:paraId="7D191F12" w14:textId="77777777" w:rsidR="00590FDD" w:rsidRDefault="007F3D0C">
      <w:pPr>
        <w:pStyle w:val="ListParagraph"/>
        <w:numPr>
          <w:ilvl w:val="1"/>
          <w:numId w:val="10"/>
        </w:numPr>
        <w:rPr>
          <w:rFonts w:asciiTheme="minorHAnsi" w:eastAsia="Arial Unicode MS" w:hAnsiTheme="minorHAnsi" w:cstheme="minorHAnsi"/>
          <w:bCs/>
          <w:sz w:val="22"/>
          <w:szCs w:val="22"/>
        </w:rPr>
      </w:pPr>
      <w:r>
        <w:rPr>
          <w:rFonts w:asciiTheme="minorHAnsi" w:eastAsia="Arial Unicode MS" w:hAnsiTheme="minorHAnsi" w:cstheme="minorHAnsi"/>
          <w:b/>
          <w:sz w:val="22"/>
          <w:szCs w:val="22"/>
        </w:rPr>
        <w:t>Encryption</w:t>
      </w:r>
      <w:r>
        <w:rPr>
          <w:rFonts w:asciiTheme="minorHAnsi" w:eastAsia="Arial Unicode MS" w:hAnsiTheme="minorHAnsi" w:cstheme="minorHAnsi"/>
          <w:bCs/>
          <w:sz w:val="22"/>
          <w:szCs w:val="22"/>
        </w:rPr>
        <w:t>: All API communications must be encrypted using HTTPS (SSL/TLS) to ensure secure data transfer and prevent unauthorized interception or tampering.</w:t>
      </w:r>
    </w:p>
    <w:p w14:paraId="7D191F13" w14:textId="77777777" w:rsidR="00590FDD" w:rsidRDefault="007F3D0C">
      <w:pPr>
        <w:pStyle w:val="ListParagraph"/>
        <w:numPr>
          <w:ilvl w:val="1"/>
          <w:numId w:val="10"/>
        </w:numPr>
        <w:rPr>
          <w:rFonts w:asciiTheme="minorHAnsi" w:eastAsia="Arial Unicode MS" w:hAnsiTheme="minorHAnsi" w:cstheme="minorHAnsi"/>
          <w:bCs/>
          <w:sz w:val="22"/>
          <w:szCs w:val="22"/>
        </w:rPr>
      </w:pPr>
      <w:r>
        <w:rPr>
          <w:rFonts w:asciiTheme="minorHAnsi" w:eastAsia="Arial Unicode MS" w:hAnsiTheme="minorHAnsi" w:cstheme="minorHAnsi"/>
          <w:bCs/>
          <w:sz w:val="22"/>
          <w:szCs w:val="22"/>
        </w:rPr>
        <w:t>Rate Limiting &amp; Throttling: Implement rate-limiting mechanisms to protect the system from abuse and maintain performance during high-traffic periods. Define appropriate API request limits based on user roles and subscription levels.</w:t>
      </w:r>
    </w:p>
    <w:p w14:paraId="7D191F14" w14:textId="77777777" w:rsidR="00590FDD" w:rsidRDefault="007F3D0C">
      <w:pPr>
        <w:pStyle w:val="ListParagraph"/>
        <w:numPr>
          <w:ilvl w:val="1"/>
          <w:numId w:val="10"/>
        </w:numPr>
        <w:rPr>
          <w:rFonts w:asciiTheme="minorHAnsi" w:eastAsia="Arial Unicode MS" w:hAnsiTheme="minorHAnsi" w:cstheme="minorHAnsi"/>
          <w:bCs/>
          <w:sz w:val="22"/>
          <w:szCs w:val="22"/>
        </w:rPr>
      </w:pPr>
      <w:r>
        <w:rPr>
          <w:rFonts w:asciiTheme="minorHAnsi" w:eastAsia="Arial Unicode MS" w:hAnsiTheme="minorHAnsi" w:cstheme="minorHAnsi"/>
          <w:b/>
          <w:sz w:val="22"/>
          <w:szCs w:val="22"/>
        </w:rPr>
        <w:t>API Documentation</w:t>
      </w:r>
      <w:r>
        <w:rPr>
          <w:rFonts w:asciiTheme="minorHAnsi" w:eastAsia="Arial Unicode MS" w:hAnsiTheme="minorHAnsi" w:cstheme="minorHAnsi"/>
          <w:bCs/>
          <w:sz w:val="22"/>
          <w:szCs w:val="22"/>
        </w:rPr>
        <w:t xml:space="preserve">: Comprehensive documentation must be provided, detailing available endpoints, request/response formats, </w:t>
      </w:r>
      <w:r>
        <w:rPr>
          <w:rFonts w:asciiTheme="minorHAnsi" w:eastAsia="Arial Unicode MS" w:hAnsiTheme="minorHAnsi" w:cstheme="minorHAnsi"/>
          <w:bCs/>
          <w:sz w:val="22"/>
          <w:szCs w:val="22"/>
        </w:rPr>
        <w:lastRenderedPageBreak/>
        <w:t>error codes, and usage examples. This will help developers integrate external systems efficiently.</w:t>
      </w:r>
    </w:p>
    <w:p w14:paraId="7D191F15" w14:textId="77777777" w:rsidR="00590FDD" w:rsidRDefault="007F3D0C">
      <w:pPr>
        <w:pStyle w:val="ListParagraph"/>
        <w:numPr>
          <w:ilvl w:val="1"/>
          <w:numId w:val="10"/>
        </w:numPr>
        <w:rPr>
          <w:rFonts w:asciiTheme="minorHAnsi" w:eastAsia="Arial Unicode MS" w:hAnsiTheme="minorHAnsi" w:cstheme="minorHAnsi"/>
          <w:bCs/>
          <w:sz w:val="22"/>
          <w:szCs w:val="22"/>
        </w:rPr>
      </w:pPr>
      <w:r>
        <w:rPr>
          <w:rFonts w:asciiTheme="minorHAnsi" w:eastAsia="Arial Unicode MS" w:hAnsiTheme="minorHAnsi" w:cstheme="minorHAnsi"/>
          <w:b/>
          <w:sz w:val="22"/>
          <w:szCs w:val="22"/>
        </w:rPr>
        <w:t>Monitoring &amp; Logging</w:t>
      </w:r>
      <w:r>
        <w:rPr>
          <w:rFonts w:asciiTheme="minorHAnsi" w:eastAsia="Arial Unicode MS" w:hAnsiTheme="minorHAnsi" w:cstheme="minorHAnsi"/>
          <w:bCs/>
          <w:sz w:val="22"/>
          <w:szCs w:val="22"/>
        </w:rPr>
        <w:t>: The system must provide robust logging and monitoring features for API usage, enabling administrators to audit access, track performance, and detect potential security threats.</w:t>
      </w:r>
    </w:p>
    <w:p w14:paraId="7D191F16" w14:textId="77777777" w:rsidR="00590FDD" w:rsidRDefault="007F3D0C">
      <w:pPr>
        <w:pStyle w:val="ListParagraph"/>
        <w:numPr>
          <w:ilvl w:val="1"/>
          <w:numId w:val="10"/>
        </w:numPr>
        <w:rPr>
          <w:rFonts w:asciiTheme="minorHAnsi" w:eastAsia="Arial Unicode MS" w:hAnsiTheme="minorHAnsi" w:cstheme="minorHAnsi"/>
          <w:bCs/>
          <w:sz w:val="22"/>
          <w:szCs w:val="22"/>
        </w:rPr>
      </w:pPr>
      <w:r>
        <w:rPr>
          <w:rFonts w:asciiTheme="minorHAnsi" w:eastAsia="Arial Unicode MS" w:hAnsiTheme="minorHAnsi" w:cstheme="minorHAnsi"/>
          <w:bCs/>
          <w:sz w:val="22"/>
          <w:szCs w:val="22"/>
        </w:rPr>
        <w:t>Error Handling &amp; Response Codes: The API must consistently provide meaningful error codes and messages to facilitate troubleshooting and error recovery by external developers.</w:t>
      </w:r>
    </w:p>
    <w:p w14:paraId="7D191F17" w14:textId="77777777" w:rsidR="00590FDD" w:rsidRDefault="007F3D0C">
      <w:pPr>
        <w:rPr>
          <w:rFonts w:asciiTheme="minorHAnsi" w:eastAsia="Arial Unicode MS" w:hAnsiTheme="minorHAnsi" w:cstheme="minorHAnsi"/>
          <w:b/>
          <w:sz w:val="22"/>
          <w:szCs w:val="22"/>
        </w:rPr>
      </w:pPr>
      <w:r>
        <w:rPr>
          <w:rFonts w:asciiTheme="minorHAnsi" w:eastAsia="Arial Unicode MS" w:hAnsiTheme="minorHAnsi" w:cstheme="minorHAnsi"/>
          <w:b/>
          <w:sz w:val="22"/>
          <w:szCs w:val="22"/>
        </w:rPr>
        <w:t xml:space="preserve">                                </w:t>
      </w:r>
      <w:r>
        <w:rPr>
          <w:rFonts w:asciiTheme="minorHAnsi" w:eastAsia="Arial Unicode MS" w:hAnsiTheme="minorHAnsi" w:cstheme="minorHAnsi"/>
          <w:b/>
          <w:sz w:val="22"/>
          <w:szCs w:val="22"/>
        </w:rPr>
        <w:tab/>
        <w:t>Webhooks Requirements:</w:t>
      </w:r>
    </w:p>
    <w:p w14:paraId="7D191F18" w14:textId="77777777" w:rsidR="00590FDD" w:rsidRDefault="007F3D0C">
      <w:pPr>
        <w:pStyle w:val="ListParagraph"/>
        <w:numPr>
          <w:ilvl w:val="1"/>
          <w:numId w:val="10"/>
        </w:numPr>
        <w:rPr>
          <w:rFonts w:asciiTheme="minorHAnsi" w:eastAsia="Arial Unicode MS" w:hAnsiTheme="minorHAnsi" w:cstheme="minorHAnsi"/>
          <w:bCs/>
          <w:sz w:val="22"/>
          <w:szCs w:val="22"/>
        </w:rPr>
      </w:pPr>
      <w:r>
        <w:rPr>
          <w:rFonts w:asciiTheme="minorHAnsi" w:eastAsia="Arial Unicode MS" w:hAnsiTheme="minorHAnsi" w:cstheme="minorHAnsi"/>
          <w:b/>
          <w:sz w:val="22"/>
          <w:szCs w:val="22"/>
        </w:rPr>
        <w:t>Webhook Security</w:t>
      </w:r>
      <w:r>
        <w:rPr>
          <w:rFonts w:asciiTheme="minorHAnsi" w:eastAsia="Arial Unicode MS" w:hAnsiTheme="minorHAnsi" w:cstheme="minorHAnsi"/>
          <w:bCs/>
          <w:sz w:val="22"/>
          <w:szCs w:val="22"/>
        </w:rPr>
        <w:t>: Webhooks must use secret tokens or HMAC signatures to authenticate payloads, ensuring the data is sent by a trusted source and preventing unauthorized or malicious attempts.</w:t>
      </w:r>
    </w:p>
    <w:p w14:paraId="7D191F19" w14:textId="77777777" w:rsidR="00590FDD" w:rsidRDefault="007F3D0C">
      <w:pPr>
        <w:pStyle w:val="ListParagraph"/>
        <w:numPr>
          <w:ilvl w:val="1"/>
          <w:numId w:val="10"/>
        </w:numPr>
        <w:rPr>
          <w:rFonts w:asciiTheme="minorHAnsi" w:eastAsia="Arial Unicode MS" w:hAnsiTheme="minorHAnsi" w:cstheme="minorHAnsi"/>
          <w:bCs/>
          <w:sz w:val="22"/>
          <w:szCs w:val="22"/>
        </w:rPr>
      </w:pPr>
      <w:r>
        <w:rPr>
          <w:rFonts w:asciiTheme="minorHAnsi" w:eastAsia="Arial Unicode MS" w:hAnsiTheme="minorHAnsi" w:cstheme="minorHAnsi"/>
          <w:bCs/>
          <w:sz w:val="22"/>
          <w:szCs w:val="22"/>
        </w:rPr>
        <w:t>Event Customization: The system should allow users to customize which events trigger webhook notifications, ensuring they receive only the relevant data and minimizing unnecessary data transmission.</w:t>
      </w:r>
    </w:p>
    <w:p w14:paraId="7D191F1A" w14:textId="77777777" w:rsidR="00590FDD" w:rsidRDefault="007F3D0C">
      <w:pPr>
        <w:pStyle w:val="ListParagraph"/>
        <w:numPr>
          <w:ilvl w:val="1"/>
          <w:numId w:val="10"/>
        </w:numPr>
        <w:rPr>
          <w:rFonts w:asciiTheme="minorHAnsi" w:eastAsia="Arial Unicode MS" w:hAnsiTheme="minorHAnsi" w:cstheme="minorHAnsi"/>
          <w:bCs/>
          <w:sz w:val="22"/>
          <w:szCs w:val="22"/>
        </w:rPr>
      </w:pPr>
      <w:r>
        <w:rPr>
          <w:rFonts w:asciiTheme="minorHAnsi" w:eastAsia="Arial Unicode MS" w:hAnsiTheme="minorHAnsi" w:cstheme="minorHAnsi"/>
          <w:b/>
          <w:sz w:val="22"/>
          <w:szCs w:val="22"/>
        </w:rPr>
        <w:t>Retries &amp; Failure Handling</w:t>
      </w:r>
      <w:r>
        <w:rPr>
          <w:rFonts w:asciiTheme="minorHAnsi" w:eastAsia="Arial Unicode MS" w:hAnsiTheme="minorHAnsi" w:cstheme="minorHAnsi"/>
          <w:bCs/>
          <w:sz w:val="22"/>
          <w:szCs w:val="22"/>
        </w:rPr>
        <w:t>: Webhooks should be equipped with a retry mechanism, including exponential backoff, to ensure reliable delivery in case of failures or interruptions in connectivity.</w:t>
      </w:r>
    </w:p>
    <w:p w14:paraId="7D191F1B" w14:textId="77777777" w:rsidR="00590FDD" w:rsidRDefault="007F3D0C">
      <w:pPr>
        <w:pStyle w:val="ListParagraph"/>
        <w:numPr>
          <w:ilvl w:val="1"/>
          <w:numId w:val="10"/>
        </w:numPr>
        <w:rPr>
          <w:rFonts w:asciiTheme="minorHAnsi" w:eastAsia="Arial Unicode MS" w:hAnsiTheme="minorHAnsi" w:cstheme="minorHAnsi"/>
          <w:bCs/>
          <w:sz w:val="22"/>
          <w:szCs w:val="22"/>
        </w:rPr>
      </w:pPr>
      <w:r>
        <w:rPr>
          <w:rFonts w:asciiTheme="minorHAnsi" w:eastAsia="Arial Unicode MS" w:hAnsiTheme="minorHAnsi" w:cstheme="minorHAnsi"/>
          <w:b/>
          <w:sz w:val="22"/>
          <w:szCs w:val="22"/>
        </w:rPr>
        <w:t>Webhook Management Interface</w:t>
      </w:r>
      <w:r>
        <w:rPr>
          <w:rFonts w:asciiTheme="minorHAnsi" w:eastAsia="Arial Unicode MS" w:hAnsiTheme="minorHAnsi" w:cstheme="minorHAnsi"/>
          <w:bCs/>
          <w:sz w:val="22"/>
          <w:szCs w:val="22"/>
        </w:rPr>
        <w:t>: The system must provide a user-friendly interface for configuring, testing, and managing webhook subscriptions. This interface should allow users to enable/disable webhooks, manage secret keys, and view delivery logs.</w:t>
      </w:r>
    </w:p>
    <w:p w14:paraId="7D191F1C" w14:textId="77777777" w:rsidR="00590FDD" w:rsidRDefault="007F3D0C">
      <w:pPr>
        <w:pStyle w:val="ListParagraph"/>
        <w:numPr>
          <w:ilvl w:val="1"/>
          <w:numId w:val="10"/>
        </w:numPr>
        <w:rPr>
          <w:rFonts w:asciiTheme="minorHAnsi" w:eastAsia="Arial Unicode MS" w:hAnsiTheme="minorHAnsi" w:cstheme="minorHAnsi"/>
          <w:bCs/>
          <w:sz w:val="22"/>
          <w:szCs w:val="22"/>
        </w:rPr>
      </w:pPr>
      <w:r>
        <w:rPr>
          <w:rFonts w:asciiTheme="minorHAnsi" w:eastAsia="Arial Unicode MS" w:hAnsiTheme="minorHAnsi" w:cstheme="minorHAnsi"/>
          <w:b/>
          <w:sz w:val="22"/>
          <w:szCs w:val="22"/>
        </w:rPr>
        <w:t>Payload Structure</w:t>
      </w:r>
      <w:r>
        <w:rPr>
          <w:rFonts w:asciiTheme="minorHAnsi" w:eastAsia="Arial Unicode MS" w:hAnsiTheme="minorHAnsi" w:cstheme="minorHAnsi"/>
          <w:bCs/>
          <w:sz w:val="22"/>
          <w:szCs w:val="22"/>
        </w:rPr>
        <w:t xml:space="preserve">: Webhook payloads must follow a standardized, </w:t>
      </w:r>
      <w:proofErr w:type="gramStart"/>
      <w:r>
        <w:rPr>
          <w:rFonts w:asciiTheme="minorHAnsi" w:eastAsia="Arial Unicode MS" w:hAnsiTheme="minorHAnsi" w:cstheme="minorHAnsi"/>
          <w:bCs/>
          <w:sz w:val="22"/>
          <w:szCs w:val="22"/>
        </w:rPr>
        <w:t>easily-</w:t>
      </w:r>
      <w:proofErr w:type="spellStart"/>
      <w:r>
        <w:rPr>
          <w:rFonts w:asciiTheme="minorHAnsi" w:eastAsia="Arial Unicode MS" w:hAnsiTheme="minorHAnsi" w:cstheme="minorHAnsi"/>
          <w:bCs/>
          <w:sz w:val="22"/>
          <w:szCs w:val="22"/>
        </w:rPr>
        <w:t>parsable</w:t>
      </w:r>
      <w:proofErr w:type="spellEnd"/>
      <w:proofErr w:type="gramEnd"/>
      <w:r>
        <w:rPr>
          <w:rFonts w:asciiTheme="minorHAnsi" w:eastAsia="Arial Unicode MS" w:hAnsiTheme="minorHAnsi" w:cstheme="minorHAnsi"/>
          <w:bCs/>
          <w:sz w:val="22"/>
          <w:szCs w:val="22"/>
        </w:rPr>
        <w:t xml:space="preserve"> format such as JSON, and should include relevant metadata that allows recipients to take appropriate actions.</w:t>
      </w:r>
    </w:p>
    <w:p w14:paraId="7D191F1D" w14:textId="77777777" w:rsidR="00590FDD" w:rsidRDefault="007F3D0C">
      <w:pPr>
        <w:pStyle w:val="ListParagraph"/>
        <w:numPr>
          <w:ilvl w:val="1"/>
          <w:numId w:val="10"/>
        </w:numPr>
        <w:rPr>
          <w:rFonts w:asciiTheme="minorHAnsi" w:eastAsia="Arial Unicode MS" w:hAnsiTheme="minorHAnsi" w:cstheme="minorHAnsi"/>
          <w:bCs/>
          <w:sz w:val="22"/>
          <w:szCs w:val="22"/>
        </w:rPr>
      </w:pPr>
      <w:r>
        <w:rPr>
          <w:rFonts w:asciiTheme="minorHAnsi" w:eastAsia="Arial Unicode MS" w:hAnsiTheme="minorHAnsi" w:cstheme="minorHAnsi"/>
          <w:bCs/>
          <w:sz w:val="22"/>
          <w:szCs w:val="22"/>
        </w:rPr>
        <w:t>Webhook Rate Limiting: Implement rate limits for webhook notifications to avoid overwhelming external servers and ensure that the system remains stable during high volumes of webhook activity.</w:t>
      </w:r>
    </w:p>
    <w:p w14:paraId="7D191F1E" w14:textId="77777777" w:rsidR="00590FDD" w:rsidRDefault="00590FDD">
      <w:pPr>
        <w:pStyle w:val="ListParagraph"/>
        <w:ind w:left="2340"/>
        <w:jc w:val="both"/>
        <w:rPr>
          <w:rFonts w:asciiTheme="minorHAnsi" w:eastAsia="Arial Unicode MS" w:hAnsiTheme="minorHAnsi" w:cstheme="minorHAnsi"/>
          <w:bCs/>
          <w:sz w:val="22"/>
          <w:szCs w:val="22"/>
        </w:rPr>
      </w:pPr>
    </w:p>
    <w:p w14:paraId="7D191F1F" w14:textId="77777777" w:rsidR="00590FDD" w:rsidRDefault="007F3D0C">
      <w:pPr>
        <w:numPr>
          <w:ilvl w:val="1"/>
          <w:numId w:val="1"/>
        </w:numPr>
        <w:tabs>
          <w:tab w:val="clear" w:pos="1440"/>
          <w:tab w:val="num" w:pos="900"/>
        </w:tabs>
        <w:ind w:left="900"/>
        <w:jc w:val="both"/>
        <w:rPr>
          <w:rFonts w:asciiTheme="minorHAnsi" w:eastAsia="Arial Unicode MS" w:hAnsiTheme="minorHAnsi" w:cstheme="minorHAnsi"/>
          <w:b/>
          <w:bCs/>
          <w:sz w:val="22"/>
          <w:szCs w:val="22"/>
          <w:lang w:val="en"/>
        </w:rPr>
      </w:pPr>
      <w:r>
        <w:rPr>
          <w:rFonts w:asciiTheme="minorHAnsi" w:eastAsia="Arial Unicode MS" w:hAnsiTheme="minorHAnsi" w:cstheme="minorHAnsi"/>
          <w:b/>
          <w:bCs/>
          <w:sz w:val="22"/>
          <w:szCs w:val="22"/>
          <w:lang w:val="en"/>
        </w:rPr>
        <w:t xml:space="preserve">Agile Methodology and Sprint Delivery requirements </w:t>
      </w:r>
    </w:p>
    <w:p w14:paraId="7D191F20" w14:textId="77777777" w:rsidR="00590FDD" w:rsidRDefault="007F3D0C">
      <w:pPr>
        <w:ind w:left="1260" w:hanging="1260"/>
        <w:jc w:val="both"/>
        <w:rPr>
          <w:rFonts w:asciiTheme="minorHAnsi" w:eastAsia="Arial Unicode MS" w:hAnsiTheme="minorHAnsi" w:cstheme="minorHAnsi"/>
          <w:bCs/>
          <w:sz w:val="22"/>
          <w:szCs w:val="22"/>
        </w:rPr>
      </w:pPr>
      <w:r>
        <w:rPr>
          <w:rFonts w:asciiTheme="minorHAnsi" w:eastAsia="Arial Unicode MS" w:hAnsiTheme="minorHAnsi" w:cstheme="minorHAnsi"/>
          <w:bCs/>
          <w:sz w:val="22"/>
          <w:szCs w:val="22"/>
        </w:rPr>
        <w:tab/>
        <w:t>PPA requires the selected Vendor to utilize Agile methodology for the development and delivery of the analytics dashboard project. Agile methodology promotes iterative development, collaboration, and flexibility, allowing for rapid adaptation to changing requirements and stakeholder feedback. Additionally, the Vendor is expected to adhere to a two-week sprint delivery cycle, where each sprint spans a duration of two weeks. This approach enables incremental delivery of functionality, early validation of fea</w:t>
      </w:r>
      <w:r>
        <w:rPr>
          <w:rFonts w:asciiTheme="minorHAnsi" w:eastAsia="Arial Unicode MS" w:hAnsiTheme="minorHAnsi" w:cstheme="minorHAnsi"/>
          <w:bCs/>
          <w:sz w:val="22"/>
          <w:szCs w:val="22"/>
        </w:rPr>
        <w:t>tures, and continuous improvement throughout the project lifecycle.</w:t>
      </w:r>
    </w:p>
    <w:p w14:paraId="7D191F21" w14:textId="77777777" w:rsidR="00590FDD" w:rsidRDefault="00590FDD">
      <w:pPr>
        <w:rPr>
          <w:rFonts w:asciiTheme="minorHAnsi" w:eastAsia="Arial Unicode MS" w:hAnsiTheme="minorHAnsi" w:cstheme="minorHAnsi"/>
          <w:bCs/>
          <w:sz w:val="22"/>
          <w:szCs w:val="22"/>
        </w:rPr>
      </w:pPr>
    </w:p>
    <w:p w14:paraId="7D191F22" w14:textId="77777777" w:rsidR="00590FDD" w:rsidRDefault="007F3D0C">
      <w:pPr>
        <w:ind w:left="1350" w:firstLine="270"/>
        <w:rPr>
          <w:rFonts w:asciiTheme="minorHAnsi" w:eastAsia="Arial Unicode MS" w:hAnsiTheme="minorHAnsi" w:cstheme="minorHAnsi"/>
          <w:b/>
          <w:sz w:val="22"/>
          <w:szCs w:val="22"/>
        </w:rPr>
      </w:pPr>
      <w:r>
        <w:rPr>
          <w:rFonts w:asciiTheme="minorHAnsi" w:eastAsia="Arial Unicode MS" w:hAnsiTheme="minorHAnsi" w:cstheme="minorHAnsi"/>
          <w:b/>
          <w:sz w:val="22"/>
          <w:szCs w:val="22"/>
        </w:rPr>
        <w:t>Agile Methodology Implementation</w:t>
      </w:r>
    </w:p>
    <w:p w14:paraId="7D191F23" w14:textId="77777777" w:rsidR="00590FDD" w:rsidRDefault="007F3D0C">
      <w:pPr>
        <w:ind w:left="1800"/>
        <w:jc w:val="both"/>
        <w:rPr>
          <w:rFonts w:asciiTheme="minorHAnsi" w:eastAsia="Arial Unicode MS" w:hAnsiTheme="minorHAnsi" w:cstheme="minorHAnsi"/>
          <w:bCs/>
          <w:sz w:val="22"/>
          <w:szCs w:val="22"/>
        </w:rPr>
      </w:pPr>
      <w:r>
        <w:rPr>
          <w:rFonts w:asciiTheme="minorHAnsi" w:eastAsia="Arial Unicode MS" w:hAnsiTheme="minorHAnsi" w:cstheme="minorHAnsi"/>
          <w:bCs/>
          <w:sz w:val="22"/>
          <w:szCs w:val="22"/>
        </w:rPr>
        <w:t>The vendor shall adopt Agile principles, practices, and processes for the development, delivery, and maintenance of the Portal with all its features.</w:t>
      </w:r>
    </w:p>
    <w:p w14:paraId="7D191F24" w14:textId="77777777" w:rsidR="00590FDD" w:rsidRDefault="007F3D0C">
      <w:pPr>
        <w:ind w:left="1800"/>
        <w:jc w:val="both"/>
        <w:rPr>
          <w:rFonts w:asciiTheme="minorHAnsi" w:eastAsia="Arial Unicode MS" w:hAnsiTheme="minorHAnsi" w:cstheme="minorHAnsi"/>
          <w:bCs/>
          <w:sz w:val="22"/>
          <w:szCs w:val="22"/>
        </w:rPr>
      </w:pPr>
      <w:r>
        <w:rPr>
          <w:rFonts w:asciiTheme="minorHAnsi" w:eastAsia="Arial Unicode MS" w:hAnsiTheme="minorHAnsi" w:cstheme="minorHAnsi"/>
          <w:bCs/>
          <w:sz w:val="22"/>
          <w:szCs w:val="22"/>
        </w:rPr>
        <w:t>Stakeholder involvement and feedback shall be solicited throughout the development process to ensure alignment with business objectives and user needs.</w:t>
      </w:r>
    </w:p>
    <w:p w14:paraId="7D191F25" w14:textId="77777777" w:rsidR="00590FDD" w:rsidRDefault="00590FDD">
      <w:pPr>
        <w:ind w:left="1800"/>
        <w:jc w:val="both"/>
        <w:rPr>
          <w:rFonts w:asciiTheme="minorHAnsi" w:eastAsia="Arial Unicode MS" w:hAnsiTheme="minorHAnsi" w:cstheme="minorHAnsi"/>
          <w:bCs/>
          <w:sz w:val="22"/>
          <w:szCs w:val="22"/>
        </w:rPr>
      </w:pPr>
    </w:p>
    <w:p w14:paraId="7D191F26" w14:textId="77777777" w:rsidR="00590FDD" w:rsidRDefault="007F3D0C">
      <w:pPr>
        <w:ind w:left="2070" w:hanging="360"/>
        <w:rPr>
          <w:rFonts w:asciiTheme="minorHAnsi" w:eastAsia="Arial Unicode MS" w:hAnsiTheme="minorHAnsi" w:cstheme="minorHAnsi"/>
          <w:b/>
          <w:sz w:val="22"/>
          <w:szCs w:val="22"/>
        </w:rPr>
      </w:pPr>
      <w:r>
        <w:rPr>
          <w:rFonts w:asciiTheme="minorHAnsi" w:eastAsia="Arial Unicode MS" w:hAnsiTheme="minorHAnsi" w:cstheme="minorHAnsi"/>
          <w:b/>
          <w:sz w:val="22"/>
          <w:szCs w:val="22"/>
        </w:rPr>
        <w:t>Two-Week Sprint Delivery</w:t>
      </w:r>
    </w:p>
    <w:p w14:paraId="7D191F27" w14:textId="77777777" w:rsidR="00590FDD" w:rsidRDefault="007F3D0C">
      <w:pPr>
        <w:ind w:left="1800" w:hanging="360"/>
        <w:rPr>
          <w:rFonts w:asciiTheme="minorHAnsi" w:eastAsia="Arial Unicode MS" w:hAnsiTheme="minorHAnsi" w:cstheme="minorHAnsi"/>
          <w:bCs/>
          <w:sz w:val="22"/>
          <w:szCs w:val="22"/>
        </w:rPr>
      </w:pPr>
      <w:r>
        <w:rPr>
          <w:rFonts w:asciiTheme="minorHAnsi" w:eastAsia="Arial Unicode MS" w:hAnsiTheme="minorHAnsi" w:cstheme="minorHAnsi"/>
          <w:bCs/>
          <w:sz w:val="22"/>
          <w:szCs w:val="22"/>
        </w:rPr>
        <w:tab/>
        <w:t>The vendor shall commit to a two-week sprint delivery cycle, with each sprint comprising planning, development, testing, and review activities.</w:t>
      </w:r>
    </w:p>
    <w:p w14:paraId="7D191F28" w14:textId="77777777" w:rsidR="00590FDD" w:rsidRDefault="007F3D0C">
      <w:pPr>
        <w:ind w:left="1800" w:hanging="360"/>
        <w:rPr>
          <w:rFonts w:asciiTheme="minorHAnsi" w:eastAsia="Arial Unicode MS" w:hAnsiTheme="minorHAnsi" w:cstheme="minorHAnsi"/>
          <w:bCs/>
          <w:sz w:val="22"/>
          <w:szCs w:val="22"/>
        </w:rPr>
      </w:pPr>
      <w:r>
        <w:rPr>
          <w:rFonts w:asciiTheme="minorHAnsi" w:eastAsia="Arial Unicode MS" w:hAnsiTheme="minorHAnsi" w:cstheme="minorHAnsi"/>
          <w:bCs/>
          <w:sz w:val="22"/>
          <w:szCs w:val="22"/>
        </w:rPr>
        <w:tab/>
        <w:t>Sprint planning sessions shall be conducted at the beginning of each sprint to select and prioritize user stories or features for implementation.</w:t>
      </w:r>
    </w:p>
    <w:p w14:paraId="7D191F29" w14:textId="77777777" w:rsidR="00590FDD" w:rsidRDefault="007F3D0C">
      <w:pPr>
        <w:ind w:left="1800" w:hanging="360"/>
        <w:jc w:val="both"/>
        <w:rPr>
          <w:rFonts w:asciiTheme="minorHAnsi" w:eastAsia="Arial Unicode MS" w:hAnsiTheme="minorHAnsi" w:cstheme="minorHAnsi"/>
          <w:bCs/>
          <w:sz w:val="22"/>
          <w:szCs w:val="22"/>
        </w:rPr>
      </w:pPr>
      <w:r>
        <w:rPr>
          <w:rFonts w:asciiTheme="minorHAnsi" w:eastAsia="Arial Unicode MS" w:hAnsiTheme="minorHAnsi" w:cstheme="minorHAnsi"/>
          <w:bCs/>
          <w:sz w:val="22"/>
          <w:szCs w:val="22"/>
        </w:rPr>
        <w:tab/>
        <w:t>The development team shall deliver a demonstrable increment of functionality at the end of each sprint, adhering to the agreed-upon scope and acceptance criteria.</w:t>
      </w:r>
    </w:p>
    <w:p w14:paraId="7D191F2A" w14:textId="77777777" w:rsidR="00590FDD" w:rsidRDefault="00590FDD">
      <w:pPr>
        <w:ind w:left="1800" w:hanging="360"/>
        <w:jc w:val="both"/>
        <w:rPr>
          <w:rFonts w:asciiTheme="minorHAnsi" w:eastAsia="Arial Unicode MS" w:hAnsiTheme="minorHAnsi" w:cstheme="minorHAnsi"/>
          <w:bCs/>
          <w:sz w:val="22"/>
          <w:szCs w:val="22"/>
        </w:rPr>
      </w:pPr>
    </w:p>
    <w:p w14:paraId="7D191F2B" w14:textId="77777777" w:rsidR="00590FDD" w:rsidRDefault="007F3D0C">
      <w:pPr>
        <w:numPr>
          <w:ilvl w:val="1"/>
          <w:numId w:val="1"/>
        </w:numPr>
        <w:jc w:val="both"/>
        <w:rPr>
          <w:rFonts w:asciiTheme="minorHAnsi" w:eastAsia="Arial Unicode MS" w:hAnsiTheme="minorHAnsi" w:cstheme="minorHAnsi"/>
          <w:b/>
          <w:sz w:val="22"/>
          <w:szCs w:val="22"/>
        </w:rPr>
      </w:pPr>
      <w:r>
        <w:rPr>
          <w:rFonts w:asciiTheme="minorHAnsi" w:eastAsia="Arial Unicode MS" w:hAnsiTheme="minorHAnsi" w:cstheme="minorHAnsi"/>
          <w:b/>
          <w:bCs/>
          <w:sz w:val="22"/>
          <w:szCs w:val="22"/>
          <w:lang w:val="en"/>
        </w:rPr>
        <w:t xml:space="preserve">Project Plan  </w:t>
      </w:r>
    </w:p>
    <w:p w14:paraId="7D191F2C" w14:textId="77777777" w:rsidR="00590FDD" w:rsidRDefault="00590FDD">
      <w:pPr>
        <w:ind w:left="1440"/>
        <w:jc w:val="both"/>
        <w:rPr>
          <w:rFonts w:asciiTheme="minorHAnsi" w:eastAsia="Arial Unicode MS" w:hAnsiTheme="minorHAnsi" w:cstheme="minorHAnsi"/>
          <w:b/>
          <w:sz w:val="22"/>
          <w:szCs w:val="22"/>
        </w:rPr>
      </w:pPr>
    </w:p>
    <w:p w14:paraId="7D191F2D" w14:textId="77777777" w:rsidR="00590FDD" w:rsidRDefault="007F3D0C">
      <w:pPr>
        <w:ind w:left="1440"/>
        <w:jc w:val="both"/>
        <w:rPr>
          <w:rFonts w:asciiTheme="minorHAnsi" w:eastAsia="Arial Unicode MS" w:hAnsiTheme="minorHAnsi" w:cstheme="minorHAnsi"/>
          <w:bCs/>
          <w:sz w:val="22"/>
          <w:szCs w:val="22"/>
        </w:rPr>
      </w:pPr>
      <w:r>
        <w:rPr>
          <w:rFonts w:asciiTheme="minorHAnsi" w:eastAsia="Arial Unicode MS" w:hAnsiTheme="minorHAnsi" w:cstheme="minorHAnsi"/>
          <w:bCs/>
          <w:sz w:val="22"/>
          <w:szCs w:val="22"/>
        </w:rPr>
        <w:t>As part of the technical proposal submission, we require from the selected vendor to include a detailed project plan outlining the approach, timeline, milestones, and deliverables for the development of the portal. The project plan serves as a roadmap for project execution, providing clarity on project scope, resource allocation, and project dependencies. The following requirements apply to the submission of the project plan.</w:t>
      </w:r>
    </w:p>
    <w:p w14:paraId="7D191F2E" w14:textId="77777777" w:rsidR="00590FDD" w:rsidRDefault="007F3D0C">
      <w:pPr>
        <w:ind w:left="1800" w:hanging="360"/>
        <w:jc w:val="both"/>
        <w:rPr>
          <w:rFonts w:asciiTheme="minorHAnsi" w:eastAsia="Arial Unicode MS" w:hAnsiTheme="minorHAnsi" w:cstheme="minorHAnsi"/>
          <w:b/>
          <w:sz w:val="22"/>
          <w:szCs w:val="22"/>
        </w:rPr>
      </w:pPr>
      <w:r>
        <w:rPr>
          <w:rFonts w:asciiTheme="minorHAnsi" w:eastAsia="Arial Unicode MS" w:hAnsiTheme="minorHAnsi" w:cstheme="minorHAnsi"/>
          <w:bCs/>
          <w:sz w:val="22"/>
          <w:szCs w:val="22"/>
        </w:rPr>
        <w:t xml:space="preserve">  </w:t>
      </w:r>
      <w:r>
        <w:rPr>
          <w:rFonts w:asciiTheme="minorHAnsi" w:eastAsia="Arial Unicode MS" w:hAnsiTheme="minorHAnsi" w:cstheme="minorHAnsi"/>
          <w:b/>
          <w:sz w:val="22"/>
          <w:szCs w:val="22"/>
        </w:rPr>
        <w:t>Comprehensive Overview</w:t>
      </w:r>
    </w:p>
    <w:p w14:paraId="7D191F2F" w14:textId="77777777" w:rsidR="00590FDD" w:rsidRDefault="007F3D0C">
      <w:pPr>
        <w:ind w:left="1800" w:hanging="360"/>
        <w:jc w:val="both"/>
        <w:rPr>
          <w:rFonts w:asciiTheme="minorHAnsi" w:eastAsia="Arial Unicode MS" w:hAnsiTheme="minorHAnsi" w:cstheme="minorHAnsi"/>
          <w:bCs/>
          <w:sz w:val="22"/>
          <w:szCs w:val="22"/>
        </w:rPr>
      </w:pPr>
      <w:r>
        <w:rPr>
          <w:rFonts w:asciiTheme="minorHAnsi" w:eastAsia="Arial Unicode MS" w:hAnsiTheme="minorHAnsi" w:cstheme="minorHAnsi"/>
          <w:bCs/>
          <w:sz w:val="22"/>
          <w:szCs w:val="22"/>
        </w:rPr>
        <w:t>•</w:t>
      </w:r>
      <w:r>
        <w:rPr>
          <w:rFonts w:asciiTheme="minorHAnsi" w:eastAsia="Arial Unicode MS" w:hAnsiTheme="minorHAnsi" w:cstheme="minorHAnsi"/>
          <w:bCs/>
          <w:sz w:val="22"/>
          <w:szCs w:val="22"/>
        </w:rPr>
        <w:tab/>
      </w:r>
      <w:r>
        <w:rPr>
          <w:rFonts w:asciiTheme="minorHAnsi" w:eastAsia="Arial Unicode MS" w:hAnsiTheme="minorHAnsi" w:cstheme="minorHAnsi"/>
          <w:bCs/>
          <w:sz w:val="22"/>
          <w:szCs w:val="22"/>
        </w:rPr>
        <w:t>The project plan shall provide a comprehensive overview of the project, including the objectives, scope, and high-level requirements.</w:t>
      </w:r>
    </w:p>
    <w:p w14:paraId="7D191F30" w14:textId="77777777" w:rsidR="00590FDD" w:rsidRDefault="007F3D0C">
      <w:pPr>
        <w:ind w:left="1800" w:hanging="360"/>
        <w:jc w:val="both"/>
        <w:rPr>
          <w:rFonts w:asciiTheme="minorHAnsi" w:eastAsia="Arial Unicode MS" w:hAnsiTheme="minorHAnsi" w:cstheme="minorHAnsi"/>
          <w:bCs/>
          <w:sz w:val="22"/>
          <w:szCs w:val="22"/>
        </w:rPr>
      </w:pPr>
      <w:r>
        <w:rPr>
          <w:rFonts w:asciiTheme="minorHAnsi" w:eastAsia="Arial Unicode MS" w:hAnsiTheme="minorHAnsi" w:cstheme="minorHAnsi"/>
          <w:bCs/>
          <w:sz w:val="22"/>
          <w:szCs w:val="22"/>
        </w:rPr>
        <w:t>•</w:t>
      </w:r>
      <w:r>
        <w:rPr>
          <w:rFonts w:asciiTheme="minorHAnsi" w:eastAsia="Arial Unicode MS" w:hAnsiTheme="minorHAnsi" w:cstheme="minorHAnsi"/>
          <w:bCs/>
          <w:sz w:val="22"/>
          <w:szCs w:val="22"/>
        </w:rPr>
        <w:tab/>
        <w:t>It shall outline the proposed solution architecture, technologies, and methodologies to be used in developing the analytics dashboard</w:t>
      </w:r>
    </w:p>
    <w:p w14:paraId="7D191F31" w14:textId="77777777" w:rsidR="00590FDD" w:rsidRDefault="007F3D0C">
      <w:pPr>
        <w:ind w:left="1800" w:hanging="360"/>
        <w:jc w:val="both"/>
        <w:rPr>
          <w:rFonts w:asciiTheme="minorHAnsi" w:eastAsia="Arial Unicode MS" w:hAnsiTheme="minorHAnsi" w:cstheme="minorHAnsi"/>
          <w:b/>
          <w:sz w:val="22"/>
          <w:szCs w:val="22"/>
        </w:rPr>
      </w:pPr>
      <w:r>
        <w:rPr>
          <w:rFonts w:asciiTheme="minorHAnsi" w:eastAsia="Arial Unicode MS" w:hAnsiTheme="minorHAnsi" w:cstheme="minorHAnsi"/>
          <w:b/>
          <w:sz w:val="22"/>
          <w:szCs w:val="22"/>
        </w:rPr>
        <w:t>Timeline and Milestones</w:t>
      </w:r>
    </w:p>
    <w:p w14:paraId="7D191F32" w14:textId="77777777" w:rsidR="00590FDD" w:rsidRDefault="007F3D0C">
      <w:pPr>
        <w:ind w:left="1800" w:hanging="360"/>
        <w:jc w:val="both"/>
        <w:rPr>
          <w:rFonts w:asciiTheme="minorHAnsi" w:eastAsia="Arial Unicode MS" w:hAnsiTheme="minorHAnsi" w:cstheme="minorHAnsi"/>
          <w:bCs/>
          <w:sz w:val="22"/>
          <w:szCs w:val="22"/>
        </w:rPr>
      </w:pPr>
      <w:r>
        <w:rPr>
          <w:rFonts w:asciiTheme="minorHAnsi" w:eastAsia="Arial Unicode MS" w:hAnsiTheme="minorHAnsi" w:cstheme="minorHAnsi"/>
          <w:bCs/>
          <w:sz w:val="22"/>
          <w:szCs w:val="22"/>
        </w:rPr>
        <w:t>•</w:t>
      </w:r>
      <w:r>
        <w:rPr>
          <w:rFonts w:asciiTheme="minorHAnsi" w:eastAsia="Arial Unicode MS" w:hAnsiTheme="minorHAnsi" w:cstheme="minorHAnsi"/>
          <w:bCs/>
          <w:sz w:val="22"/>
          <w:szCs w:val="22"/>
        </w:rPr>
        <w:tab/>
        <w:t>The project plan shall include a detailed timeline with specific milestones, deliverables, and dependencies identified for each phase of the project.</w:t>
      </w:r>
    </w:p>
    <w:p w14:paraId="7D191F33" w14:textId="77777777" w:rsidR="00590FDD" w:rsidRDefault="007F3D0C">
      <w:pPr>
        <w:ind w:left="1800" w:hanging="360"/>
        <w:jc w:val="both"/>
        <w:rPr>
          <w:rFonts w:asciiTheme="minorHAnsi" w:eastAsia="Arial Unicode MS" w:hAnsiTheme="minorHAnsi" w:cstheme="minorHAnsi"/>
          <w:bCs/>
          <w:sz w:val="22"/>
          <w:szCs w:val="22"/>
        </w:rPr>
      </w:pPr>
      <w:r>
        <w:rPr>
          <w:rFonts w:asciiTheme="minorHAnsi" w:eastAsia="Arial Unicode MS" w:hAnsiTheme="minorHAnsi" w:cstheme="minorHAnsi"/>
          <w:bCs/>
          <w:sz w:val="22"/>
          <w:szCs w:val="22"/>
        </w:rPr>
        <w:t>•</w:t>
      </w:r>
      <w:r>
        <w:rPr>
          <w:rFonts w:asciiTheme="minorHAnsi" w:eastAsia="Arial Unicode MS" w:hAnsiTheme="minorHAnsi" w:cstheme="minorHAnsi"/>
          <w:bCs/>
          <w:sz w:val="22"/>
          <w:szCs w:val="22"/>
        </w:rPr>
        <w:tab/>
        <w:t>Milestones should align with key project activities such as requirements gathering, design, development, testing, deployment, and training.</w:t>
      </w:r>
    </w:p>
    <w:p w14:paraId="7D191F34" w14:textId="77777777" w:rsidR="00590FDD" w:rsidRDefault="007F3D0C">
      <w:pPr>
        <w:ind w:left="1800" w:hanging="360"/>
        <w:jc w:val="both"/>
        <w:rPr>
          <w:rFonts w:asciiTheme="minorHAnsi" w:eastAsia="Arial Unicode MS" w:hAnsiTheme="minorHAnsi" w:cstheme="minorHAnsi"/>
          <w:b/>
          <w:sz w:val="22"/>
          <w:szCs w:val="22"/>
        </w:rPr>
      </w:pPr>
      <w:r>
        <w:rPr>
          <w:rFonts w:asciiTheme="minorHAnsi" w:eastAsia="Arial Unicode MS" w:hAnsiTheme="minorHAnsi" w:cstheme="minorHAnsi"/>
          <w:b/>
          <w:sz w:val="22"/>
          <w:szCs w:val="22"/>
        </w:rPr>
        <w:t xml:space="preserve">  Resource Allocation</w:t>
      </w:r>
    </w:p>
    <w:p w14:paraId="7D191F35" w14:textId="77777777" w:rsidR="00590FDD" w:rsidRDefault="007F3D0C">
      <w:pPr>
        <w:ind w:left="1800" w:hanging="360"/>
        <w:jc w:val="both"/>
        <w:rPr>
          <w:rFonts w:asciiTheme="minorHAnsi" w:eastAsia="Arial Unicode MS" w:hAnsiTheme="minorHAnsi" w:cstheme="minorHAnsi"/>
          <w:bCs/>
          <w:sz w:val="22"/>
          <w:szCs w:val="22"/>
        </w:rPr>
      </w:pPr>
      <w:r>
        <w:rPr>
          <w:rFonts w:asciiTheme="minorHAnsi" w:eastAsia="Arial Unicode MS" w:hAnsiTheme="minorHAnsi" w:cstheme="minorHAnsi"/>
          <w:bCs/>
          <w:sz w:val="22"/>
          <w:szCs w:val="22"/>
        </w:rPr>
        <w:t>•</w:t>
      </w:r>
      <w:r>
        <w:rPr>
          <w:rFonts w:asciiTheme="minorHAnsi" w:eastAsia="Arial Unicode MS" w:hAnsiTheme="minorHAnsi" w:cstheme="minorHAnsi"/>
          <w:bCs/>
          <w:sz w:val="22"/>
          <w:szCs w:val="22"/>
        </w:rPr>
        <w:tab/>
      </w:r>
      <w:r>
        <w:rPr>
          <w:rFonts w:asciiTheme="minorHAnsi" w:eastAsia="Arial Unicode MS" w:hAnsiTheme="minorHAnsi" w:cstheme="minorHAnsi"/>
          <w:bCs/>
          <w:sz w:val="22"/>
          <w:szCs w:val="22"/>
        </w:rPr>
        <w:t>The project plan shall specify the resources required for each project phase, including personnel, hardware, software, and any other necessary resources.</w:t>
      </w:r>
    </w:p>
    <w:p w14:paraId="7D191F36" w14:textId="77777777" w:rsidR="00590FDD" w:rsidRDefault="007F3D0C">
      <w:pPr>
        <w:ind w:left="1800" w:hanging="360"/>
        <w:jc w:val="both"/>
        <w:rPr>
          <w:rFonts w:asciiTheme="minorHAnsi" w:eastAsia="Arial Unicode MS" w:hAnsiTheme="minorHAnsi" w:cstheme="minorHAnsi"/>
          <w:bCs/>
          <w:sz w:val="22"/>
          <w:szCs w:val="22"/>
        </w:rPr>
      </w:pPr>
      <w:r>
        <w:rPr>
          <w:rFonts w:asciiTheme="minorHAnsi" w:eastAsia="Arial Unicode MS" w:hAnsiTheme="minorHAnsi" w:cstheme="minorHAnsi"/>
          <w:bCs/>
          <w:sz w:val="22"/>
          <w:szCs w:val="22"/>
        </w:rPr>
        <w:t>•</w:t>
      </w:r>
      <w:r>
        <w:rPr>
          <w:rFonts w:asciiTheme="minorHAnsi" w:eastAsia="Arial Unicode MS" w:hAnsiTheme="minorHAnsi" w:cstheme="minorHAnsi"/>
          <w:bCs/>
          <w:sz w:val="22"/>
          <w:szCs w:val="22"/>
        </w:rPr>
        <w:tab/>
        <w:t>It shall identify roles and responsibilities for project team members, stakeholders, and any external parties involved in the project.</w:t>
      </w:r>
    </w:p>
    <w:p w14:paraId="7D191F37" w14:textId="77777777" w:rsidR="00590FDD" w:rsidRDefault="007F3D0C">
      <w:pPr>
        <w:ind w:left="1800" w:hanging="360"/>
        <w:jc w:val="both"/>
        <w:rPr>
          <w:rFonts w:asciiTheme="minorHAnsi" w:eastAsia="Arial Unicode MS" w:hAnsiTheme="minorHAnsi" w:cstheme="minorHAnsi"/>
          <w:b/>
          <w:sz w:val="22"/>
          <w:szCs w:val="22"/>
        </w:rPr>
      </w:pPr>
      <w:r>
        <w:rPr>
          <w:rFonts w:asciiTheme="minorHAnsi" w:eastAsia="Arial Unicode MS" w:hAnsiTheme="minorHAnsi" w:cstheme="minorHAnsi"/>
          <w:b/>
          <w:sz w:val="22"/>
          <w:szCs w:val="22"/>
        </w:rPr>
        <w:t>Risk Management</w:t>
      </w:r>
    </w:p>
    <w:p w14:paraId="7D191F38" w14:textId="77777777" w:rsidR="00590FDD" w:rsidRDefault="007F3D0C">
      <w:pPr>
        <w:ind w:left="1800" w:hanging="360"/>
        <w:jc w:val="both"/>
        <w:rPr>
          <w:rFonts w:asciiTheme="minorHAnsi" w:eastAsia="Arial Unicode MS" w:hAnsiTheme="minorHAnsi" w:cstheme="minorHAnsi"/>
          <w:bCs/>
          <w:sz w:val="22"/>
          <w:szCs w:val="22"/>
        </w:rPr>
      </w:pPr>
      <w:r>
        <w:rPr>
          <w:rFonts w:asciiTheme="minorHAnsi" w:eastAsia="Arial Unicode MS" w:hAnsiTheme="minorHAnsi" w:cstheme="minorHAnsi"/>
          <w:bCs/>
          <w:sz w:val="22"/>
          <w:szCs w:val="22"/>
        </w:rPr>
        <w:t>•</w:t>
      </w:r>
      <w:r>
        <w:rPr>
          <w:rFonts w:asciiTheme="minorHAnsi" w:eastAsia="Arial Unicode MS" w:hAnsiTheme="minorHAnsi" w:cstheme="minorHAnsi"/>
          <w:bCs/>
          <w:sz w:val="22"/>
          <w:szCs w:val="22"/>
        </w:rPr>
        <w:tab/>
        <w:t>The project plan shall address risk management strategies, including identification, assessment, mitigation, and contingency planning for potential risks and challenges.</w:t>
      </w:r>
    </w:p>
    <w:p w14:paraId="7D191F39" w14:textId="77777777" w:rsidR="00590FDD" w:rsidRDefault="007F3D0C">
      <w:pPr>
        <w:ind w:left="1800" w:hanging="360"/>
        <w:jc w:val="both"/>
        <w:rPr>
          <w:rFonts w:asciiTheme="minorHAnsi" w:eastAsia="Arial Unicode MS" w:hAnsiTheme="minorHAnsi" w:cstheme="minorHAnsi"/>
          <w:bCs/>
          <w:sz w:val="22"/>
          <w:szCs w:val="22"/>
        </w:rPr>
      </w:pPr>
      <w:r>
        <w:rPr>
          <w:rFonts w:asciiTheme="minorHAnsi" w:eastAsia="Arial Unicode MS" w:hAnsiTheme="minorHAnsi" w:cstheme="minorHAnsi"/>
          <w:bCs/>
          <w:sz w:val="22"/>
          <w:szCs w:val="22"/>
        </w:rPr>
        <w:t>•</w:t>
      </w:r>
      <w:r>
        <w:rPr>
          <w:rFonts w:asciiTheme="minorHAnsi" w:eastAsia="Arial Unicode MS" w:hAnsiTheme="minorHAnsi" w:cstheme="minorHAnsi"/>
          <w:bCs/>
          <w:sz w:val="22"/>
          <w:szCs w:val="22"/>
        </w:rPr>
        <w:tab/>
        <w:t>It shall outline procedures for monitoring and addressing risks throughout the project lifecycle.</w:t>
      </w:r>
    </w:p>
    <w:p w14:paraId="7D191F3A" w14:textId="77777777" w:rsidR="00590FDD" w:rsidRDefault="007F3D0C">
      <w:pPr>
        <w:ind w:left="1800" w:hanging="360"/>
        <w:jc w:val="both"/>
        <w:rPr>
          <w:rFonts w:asciiTheme="minorHAnsi" w:eastAsia="Arial Unicode MS" w:hAnsiTheme="minorHAnsi" w:cstheme="minorHAnsi"/>
          <w:b/>
          <w:sz w:val="22"/>
          <w:szCs w:val="22"/>
        </w:rPr>
      </w:pPr>
      <w:r>
        <w:rPr>
          <w:rFonts w:asciiTheme="minorHAnsi" w:eastAsia="Arial Unicode MS" w:hAnsiTheme="minorHAnsi" w:cstheme="minorHAnsi"/>
          <w:b/>
          <w:sz w:val="22"/>
          <w:szCs w:val="22"/>
        </w:rPr>
        <w:t xml:space="preserve"> Communication and Reporting</w:t>
      </w:r>
    </w:p>
    <w:p w14:paraId="7D191F3B" w14:textId="77777777" w:rsidR="00590FDD" w:rsidRDefault="007F3D0C">
      <w:pPr>
        <w:ind w:left="1800" w:hanging="360"/>
        <w:jc w:val="both"/>
        <w:rPr>
          <w:rFonts w:asciiTheme="minorHAnsi" w:eastAsia="Arial Unicode MS" w:hAnsiTheme="minorHAnsi" w:cstheme="minorHAnsi"/>
          <w:bCs/>
          <w:sz w:val="22"/>
          <w:szCs w:val="22"/>
        </w:rPr>
      </w:pPr>
      <w:r>
        <w:rPr>
          <w:rFonts w:asciiTheme="minorHAnsi" w:eastAsia="Arial Unicode MS" w:hAnsiTheme="minorHAnsi" w:cstheme="minorHAnsi"/>
          <w:bCs/>
          <w:sz w:val="22"/>
          <w:szCs w:val="22"/>
        </w:rPr>
        <w:t>•</w:t>
      </w:r>
      <w:r>
        <w:rPr>
          <w:rFonts w:asciiTheme="minorHAnsi" w:eastAsia="Arial Unicode MS" w:hAnsiTheme="minorHAnsi" w:cstheme="minorHAnsi"/>
          <w:bCs/>
          <w:sz w:val="22"/>
          <w:szCs w:val="22"/>
        </w:rPr>
        <w:tab/>
        <w:t>The project plan shall define communication channels, frequency of communication, and reporting mechanisms for project updates, progress tracking, and issue resolution.</w:t>
      </w:r>
    </w:p>
    <w:p w14:paraId="7D191F3C" w14:textId="77777777" w:rsidR="00590FDD" w:rsidRDefault="007F3D0C">
      <w:pPr>
        <w:ind w:left="1800" w:hanging="360"/>
        <w:jc w:val="both"/>
        <w:rPr>
          <w:rFonts w:asciiTheme="minorHAnsi" w:eastAsia="Arial Unicode MS" w:hAnsiTheme="minorHAnsi" w:cstheme="minorHAnsi"/>
          <w:bCs/>
          <w:sz w:val="22"/>
          <w:szCs w:val="22"/>
        </w:rPr>
      </w:pPr>
      <w:r>
        <w:rPr>
          <w:rFonts w:asciiTheme="minorHAnsi" w:eastAsia="Arial Unicode MS" w:hAnsiTheme="minorHAnsi" w:cstheme="minorHAnsi"/>
          <w:bCs/>
          <w:sz w:val="22"/>
          <w:szCs w:val="22"/>
        </w:rPr>
        <w:t>•</w:t>
      </w:r>
      <w:r>
        <w:rPr>
          <w:rFonts w:asciiTheme="minorHAnsi" w:eastAsia="Arial Unicode MS" w:hAnsiTheme="minorHAnsi" w:cstheme="minorHAnsi"/>
          <w:bCs/>
          <w:sz w:val="22"/>
          <w:szCs w:val="22"/>
        </w:rPr>
        <w:tab/>
        <w:t>It shall identify key stakeholders and their respective roles in project communication and decision-making processes.</w:t>
      </w:r>
    </w:p>
    <w:p w14:paraId="7D191F3D" w14:textId="77777777" w:rsidR="00590FDD" w:rsidRDefault="007F3D0C">
      <w:pPr>
        <w:ind w:left="1800" w:hanging="360"/>
        <w:jc w:val="both"/>
        <w:rPr>
          <w:rFonts w:asciiTheme="minorHAnsi" w:eastAsia="Arial Unicode MS" w:hAnsiTheme="minorHAnsi" w:cstheme="minorHAnsi"/>
          <w:b/>
          <w:sz w:val="22"/>
          <w:szCs w:val="22"/>
        </w:rPr>
      </w:pPr>
      <w:r>
        <w:rPr>
          <w:rFonts w:asciiTheme="minorHAnsi" w:eastAsia="Arial Unicode MS" w:hAnsiTheme="minorHAnsi" w:cstheme="minorHAnsi"/>
          <w:bCs/>
          <w:sz w:val="22"/>
          <w:szCs w:val="22"/>
        </w:rPr>
        <w:t xml:space="preserve">   </w:t>
      </w:r>
      <w:r>
        <w:rPr>
          <w:rFonts w:asciiTheme="minorHAnsi" w:eastAsia="Arial Unicode MS" w:hAnsiTheme="minorHAnsi" w:cstheme="minorHAnsi"/>
          <w:b/>
          <w:sz w:val="22"/>
          <w:szCs w:val="22"/>
        </w:rPr>
        <w:t>Change Management</w:t>
      </w:r>
    </w:p>
    <w:p w14:paraId="7D191F3E" w14:textId="77777777" w:rsidR="00590FDD" w:rsidRDefault="007F3D0C">
      <w:pPr>
        <w:ind w:left="1800" w:hanging="360"/>
        <w:jc w:val="both"/>
        <w:rPr>
          <w:rFonts w:asciiTheme="minorHAnsi" w:eastAsia="Arial Unicode MS" w:hAnsiTheme="minorHAnsi" w:cstheme="minorHAnsi"/>
          <w:bCs/>
          <w:sz w:val="22"/>
          <w:szCs w:val="22"/>
        </w:rPr>
      </w:pPr>
      <w:r>
        <w:rPr>
          <w:rFonts w:asciiTheme="minorHAnsi" w:eastAsia="Arial Unicode MS" w:hAnsiTheme="minorHAnsi" w:cstheme="minorHAnsi"/>
          <w:bCs/>
          <w:sz w:val="22"/>
          <w:szCs w:val="22"/>
        </w:rPr>
        <w:t>•</w:t>
      </w:r>
      <w:r>
        <w:rPr>
          <w:rFonts w:asciiTheme="minorHAnsi" w:eastAsia="Arial Unicode MS" w:hAnsiTheme="minorHAnsi" w:cstheme="minorHAnsi"/>
          <w:bCs/>
          <w:sz w:val="22"/>
          <w:szCs w:val="22"/>
        </w:rPr>
        <w:tab/>
        <w:t>The project plan shall include a change management process to address scope changes, requirements modifications, and any deviations from the original project plan.</w:t>
      </w:r>
    </w:p>
    <w:p w14:paraId="7D191F3F" w14:textId="77777777" w:rsidR="00590FDD" w:rsidRDefault="007F3D0C">
      <w:pPr>
        <w:ind w:left="1800" w:hanging="360"/>
        <w:jc w:val="both"/>
        <w:rPr>
          <w:rFonts w:asciiTheme="minorHAnsi" w:eastAsia="Arial Unicode MS" w:hAnsiTheme="minorHAnsi" w:cstheme="minorHAnsi"/>
          <w:bCs/>
          <w:sz w:val="22"/>
          <w:szCs w:val="22"/>
        </w:rPr>
      </w:pPr>
      <w:r>
        <w:rPr>
          <w:rFonts w:asciiTheme="minorHAnsi" w:eastAsia="Arial Unicode MS" w:hAnsiTheme="minorHAnsi" w:cstheme="minorHAnsi"/>
          <w:bCs/>
          <w:sz w:val="22"/>
          <w:szCs w:val="22"/>
        </w:rPr>
        <w:lastRenderedPageBreak/>
        <w:t>•</w:t>
      </w:r>
      <w:r>
        <w:rPr>
          <w:rFonts w:asciiTheme="minorHAnsi" w:eastAsia="Arial Unicode MS" w:hAnsiTheme="minorHAnsi" w:cstheme="minorHAnsi"/>
          <w:bCs/>
          <w:sz w:val="22"/>
          <w:szCs w:val="22"/>
        </w:rPr>
        <w:tab/>
        <w:t>It shall outline procedures for documenting, assessing, and implementing changes while minimizing disruption to project timelines and objectives.</w:t>
      </w:r>
    </w:p>
    <w:p w14:paraId="7D191F40" w14:textId="77777777" w:rsidR="00590FDD" w:rsidRDefault="007F3D0C">
      <w:pPr>
        <w:ind w:left="1800" w:hanging="360"/>
        <w:jc w:val="both"/>
        <w:rPr>
          <w:rFonts w:asciiTheme="minorHAnsi" w:eastAsia="Arial Unicode MS" w:hAnsiTheme="minorHAnsi" w:cstheme="minorHAnsi"/>
          <w:b/>
          <w:sz w:val="22"/>
          <w:szCs w:val="22"/>
        </w:rPr>
      </w:pPr>
      <w:r>
        <w:rPr>
          <w:rFonts w:asciiTheme="minorHAnsi" w:eastAsia="Arial Unicode MS" w:hAnsiTheme="minorHAnsi" w:cstheme="minorHAnsi"/>
          <w:bCs/>
          <w:sz w:val="22"/>
          <w:szCs w:val="22"/>
        </w:rPr>
        <w:t xml:space="preserve"> </w:t>
      </w:r>
      <w:r>
        <w:rPr>
          <w:rFonts w:asciiTheme="minorHAnsi" w:eastAsia="Arial Unicode MS" w:hAnsiTheme="minorHAnsi" w:cstheme="minorHAnsi"/>
          <w:b/>
          <w:sz w:val="22"/>
          <w:szCs w:val="22"/>
        </w:rPr>
        <w:t>Submission Requirement</w:t>
      </w:r>
    </w:p>
    <w:p w14:paraId="7D191F41" w14:textId="77777777" w:rsidR="00590FDD" w:rsidRDefault="007F3D0C">
      <w:pPr>
        <w:ind w:left="1800" w:hanging="360"/>
        <w:jc w:val="both"/>
        <w:rPr>
          <w:rFonts w:asciiTheme="minorHAnsi" w:eastAsia="Arial Unicode MS" w:hAnsiTheme="minorHAnsi" w:cstheme="minorHAnsi"/>
          <w:bCs/>
          <w:sz w:val="22"/>
          <w:szCs w:val="22"/>
        </w:rPr>
      </w:pPr>
      <w:r>
        <w:rPr>
          <w:rFonts w:asciiTheme="minorHAnsi" w:eastAsia="Arial Unicode MS" w:hAnsiTheme="minorHAnsi" w:cstheme="minorHAnsi"/>
          <w:bCs/>
          <w:sz w:val="22"/>
          <w:szCs w:val="22"/>
        </w:rPr>
        <w:t>•</w:t>
      </w:r>
      <w:r>
        <w:rPr>
          <w:rFonts w:asciiTheme="minorHAnsi" w:eastAsia="Arial Unicode MS" w:hAnsiTheme="minorHAnsi" w:cstheme="minorHAnsi"/>
          <w:bCs/>
          <w:sz w:val="22"/>
          <w:szCs w:val="22"/>
        </w:rPr>
        <w:tab/>
        <w:t>The vendor shall submit the detailed project plan as part of the technical proposal, providing sufficient detail and clarity to demonstrate the feasibility and viability of the proposed solution.</w:t>
      </w:r>
    </w:p>
    <w:p w14:paraId="7D191F42" w14:textId="77777777" w:rsidR="00590FDD" w:rsidRDefault="007F3D0C">
      <w:pPr>
        <w:ind w:left="1800" w:hanging="360"/>
        <w:jc w:val="both"/>
        <w:rPr>
          <w:rFonts w:asciiTheme="minorHAnsi" w:eastAsia="Arial Unicode MS" w:hAnsiTheme="minorHAnsi" w:cstheme="minorHAnsi"/>
          <w:bCs/>
          <w:sz w:val="22"/>
          <w:szCs w:val="22"/>
        </w:rPr>
      </w:pPr>
      <w:r>
        <w:rPr>
          <w:rFonts w:asciiTheme="minorHAnsi" w:eastAsia="Arial Unicode MS" w:hAnsiTheme="minorHAnsi" w:cstheme="minorHAnsi"/>
          <w:bCs/>
          <w:sz w:val="22"/>
          <w:szCs w:val="22"/>
        </w:rPr>
        <w:t>•</w:t>
      </w:r>
      <w:r>
        <w:rPr>
          <w:rFonts w:asciiTheme="minorHAnsi" w:eastAsia="Arial Unicode MS" w:hAnsiTheme="minorHAnsi" w:cstheme="minorHAnsi"/>
          <w:bCs/>
          <w:sz w:val="22"/>
          <w:szCs w:val="22"/>
        </w:rPr>
        <w:tab/>
        <w:t>The project plan shall be reviewed and evaluated by the evaluation committee to ensure alignment with project objectives, requirements, and timelines.</w:t>
      </w:r>
    </w:p>
    <w:p w14:paraId="7D191F43" w14:textId="77777777" w:rsidR="00590FDD" w:rsidRDefault="00590FDD">
      <w:pPr>
        <w:jc w:val="both"/>
        <w:rPr>
          <w:rFonts w:asciiTheme="minorHAnsi" w:eastAsia="Arial Unicode MS" w:hAnsiTheme="minorHAnsi" w:cstheme="minorHAnsi"/>
          <w:bCs/>
          <w:sz w:val="22"/>
          <w:szCs w:val="22"/>
        </w:rPr>
      </w:pPr>
    </w:p>
    <w:p w14:paraId="7D191F44" w14:textId="77777777" w:rsidR="00590FDD" w:rsidRDefault="00590FDD">
      <w:pPr>
        <w:ind w:left="990"/>
        <w:jc w:val="both"/>
        <w:rPr>
          <w:rFonts w:asciiTheme="minorHAnsi" w:eastAsia="Arial Unicode MS" w:hAnsiTheme="minorHAnsi" w:cstheme="minorHAnsi"/>
          <w:b/>
          <w:sz w:val="22"/>
          <w:szCs w:val="22"/>
        </w:rPr>
      </w:pPr>
    </w:p>
    <w:p w14:paraId="7D191F45" w14:textId="77777777" w:rsidR="00590FDD" w:rsidRDefault="007F3D0C">
      <w:pPr>
        <w:numPr>
          <w:ilvl w:val="1"/>
          <w:numId w:val="1"/>
        </w:numPr>
        <w:jc w:val="both"/>
        <w:rPr>
          <w:rFonts w:asciiTheme="minorHAnsi" w:eastAsia="Arial Unicode MS" w:hAnsiTheme="minorHAnsi" w:cstheme="minorHAnsi"/>
          <w:b/>
          <w:sz w:val="22"/>
          <w:szCs w:val="22"/>
        </w:rPr>
      </w:pPr>
      <w:r>
        <w:rPr>
          <w:rFonts w:asciiTheme="minorHAnsi" w:eastAsia="Arial Unicode MS" w:hAnsiTheme="minorHAnsi" w:cstheme="minorHAnsi"/>
          <w:b/>
          <w:bCs/>
          <w:sz w:val="22"/>
          <w:szCs w:val="22"/>
          <w:lang w:val="en"/>
        </w:rPr>
        <w:t>Suggested Hardware Requirements for Server (for each entity)</w:t>
      </w:r>
    </w:p>
    <w:p w14:paraId="7D191F46" w14:textId="77777777" w:rsidR="00590FDD" w:rsidRDefault="00590FDD">
      <w:pPr>
        <w:ind w:left="1440"/>
        <w:jc w:val="both"/>
        <w:rPr>
          <w:rFonts w:asciiTheme="minorHAnsi" w:eastAsia="Arial Unicode MS" w:hAnsiTheme="minorHAnsi" w:cstheme="minorHAnsi"/>
          <w:b/>
          <w:sz w:val="22"/>
          <w:szCs w:val="22"/>
        </w:rPr>
      </w:pPr>
    </w:p>
    <w:p w14:paraId="7D191F47" w14:textId="77777777" w:rsidR="00590FDD" w:rsidRDefault="007F3D0C">
      <w:pPr>
        <w:ind w:left="1800" w:hanging="360"/>
        <w:jc w:val="both"/>
        <w:rPr>
          <w:rFonts w:asciiTheme="minorHAnsi" w:eastAsia="Arial Unicode MS" w:hAnsiTheme="minorHAnsi" w:cstheme="minorHAnsi"/>
          <w:bCs/>
          <w:sz w:val="22"/>
          <w:szCs w:val="22"/>
        </w:rPr>
      </w:pPr>
      <w:r>
        <w:rPr>
          <w:rFonts w:asciiTheme="minorHAnsi" w:eastAsia="Arial Unicode MS" w:hAnsiTheme="minorHAnsi" w:cstheme="minorHAnsi"/>
          <w:b/>
          <w:sz w:val="22"/>
          <w:szCs w:val="22"/>
        </w:rPr>
        <w:t>Minimum Hardware Specifications for the ECM</w:t>
      </w:r>
      <w:r>
        <w:rPr>
          <w:rFonts w:asciiTheme="minorHAnsi" w:eastAsia="Arial Unicode MS" w:hAnsiTheme="minorHAnsi" w:cstheme="minorHAnsi"/>
          <w:bCs/>
          <w:sz w:val="22"/>
          <w:szCs w:val="22"/>
        </w:rPr>
        <w:t xml:space="preserve"> (the following are ONLY for guideline purposes, yet the vendor</w:t>
      </w:r>
      <w:r>
        <w:rPr>
          <w:rFonts w:asciiTheme="minorHAnsi" w:eastAsia="Arial Unicode MS" w:hAnsiTheme="minorHAnsi" w:cstheme="minorHAnsi"/>
          <w:bCs/>
          <w:sz w:val="22"/>
          <w:szCs w:val="22"/>
        </w:rPr>
        <w:t xml:space="preserve"> is bound to include their own proposed solution sizing and technical specifications that best fits the system)</w:t>
      </w:r>
    </w:p>
    <w:p w14:paraId="7D191F48" w14:textId="77777777" w:rsidR="00590FDD" w:rsidRDefault="007F3D0C">
      <w:pPr>
        <w:ind w:left="2160" w:hanging="360"/>
        <w:jc w:val="both"/>
        <w:rPr>
          <w:rFonts w:asciiTheme="minorHAnsi" w:eastAsia="Arial Unicode MS" w:hAnsiTheme="minorHAnsi" w:cstheme="minorHAnsi"/>
          <w:bCs/>
          <w:sz w:val="22"/>
          <w:szCs w:val="22"/>
        </w:rPr>
      </w:pPr>
      <w:r>
        <w:rPr>
          <w:rFonts w:asciiTheme="minorHAnsi" w:eastAsia="Arial Unicode MS" w:hAnsiTheme="minorHAnsi" w:cstheme="minorHAnsi"/>
          <w:bCs/>
          <w:sz w:val="22"/>
          <w:szCs w:val="22"/>
        </w:rPr>
        <w:t>•</w:t>
      </w:r>
      <w:r>
        <w:rPr>
          <w:rFonts w:asciiTheme="minorHAnsi" w:eastAsia="Arial Unicode MS" w:hAnsiTheme="minorHAnsi" w:cstheme="minorHAnsi"/>
          <w:bCs/>
          <w:sz w:val="22"/>
          <w:szCs w:val="22"/>
        </w:rPr>
        <w:tab/>
        <w:t>Processor: Intel Xeon E5 or higher (minimum 6 cores) or AMD equivalent.</w:t>
      </w:r>
    </w:p>
    <w:p w14:paraId="7D191F49" w14:textId="77777777" w:rsidR="00590FDD" w:rsidRDefault="007F3D0C">
      <w:pPr>
        <w:ind w:left="2160" w:hanging="360"/>
        <w:jc w:val="both"/>
        <w:rPr>
          <w:rFonts w:asciiTheme="minorHAnsi" w:eastAsia="Arial Unicode MS" w:hAnsiTheme="minorHAnsi" w:cstheme="minorHAnsi"/>
          <w:bCs/>
          <w:sz w:val="22"/>
          <w:szCs w:val="22"/>
        </w:rPr>
      </w:pPr>
      <w:r>
        <w:rPr>
          <w:rFonts w:asciiTheme="minorHAnsi" w:eastAsia="Arial Unicode MS" w:hAnsiTheme="minorHAnsi" w:cstheme="minorHAnsi"/>
          <w:bCs/>
          <w:sz w:val="22"/>
          <w:szCs w:val="22"/>
        </w:rPr>
        <w:t>•</w:t>
      </w:r>
      <w:r>
        <w:rPr>
          <w:rFonts w:asciiTheme="minorHAnsi" w:eastAsia="Arial Unicode MS" w:hAnsiTheme="minorHAnsi" w:cstheme="minorHAnsi"/>
          <w:bCs/>
          <w:sz w:val="22"/>
          <w:szCs w:val="22"/>
        </w:rPr>
        <w:tab/>
        <w:t>Memory (RAM): 64 GB or higher, expandable based on needed volume.</w:t>
      </w:r>
    </w:p>
    <w:p w14:paraId="7D191F4A" w14:textId="77777777" w:rsidR="00590FDD" w:rsidRDefault="007F3D0C">
      <w:pPr>
        <w:ind w:left="2160" w:hanging="360"/>
        <w:jc w:val="both"/>
        <w:rPr>
          <w:rFonts w:asciiTheme="minorHAnsi" w:eastAsia="Arial Unicode MS" w:hAnsiTheme="minorHAnsi" w:cstheme="minorHAnsi"/>
          <w:bCs/>
          <w:sz w:val="22"/>
          <w:szCs w:val="22"/>
        </w:rPr>
      </w:pPr>
      <w:r>
        <w:rPr>
          <w:rFonts w:asciiTheme="minorHAnsi" w:eastAsia="Arial Unicode MS" w:hAnsiTheme="minorHAnsi" w:cstheme="minorHAnsi"/>
          <w:bCs/>
          <w:sz w:val="22"/>
          <w:szCs w:val="22"/>
        </w:rPr>
        <w:t>•</w:t>
      </w:r>
      <w:r>
        <w:rPr>
          <w:rFonts w:asciiTheme="minorHAnsi" w:eastAsia="Arial Unicode MS" w:hAnsiTheme="minorHAnsi" w:cstheme="minorHAnsi"/>
          <w:bCs/>
          <w:sz w:val="22"/>
          <w:szCs w:val="22"/>
        </w:rPr>
        <w:tab/>
        <w:t>Storage:</w:t>
      </w:r>
    </w:p>
    <w:p w14:paraId="7D191F4B" w14:textId="77777777" w:rsidR="00590FDD" w:rsidRDefault="007F3D0C">
      <w:pPr>
        <w:ind w:left="2484" w:hanging="360"/>
        <w:jc w:val="both"/>
        <w:rPr>
          <w:rFonts w:asciiTheme="minorHAnsi" w:eastAsia="Arial Unicode MS" w:hAnsiTheme="minorHAnsi" w:cstheme="minorHAnsi"/>
          <w:bCs/>
          <w:sz w:val="22"/>
          <w:szCs w:val="22"/>
        </w:rPr>
      </w:pPr>
      <w:r>
        <w:rPr>
          <w:rFonts w:asciiTheme="minorHAnsi" w:eastAsia="Arial Unicode MS" w:hAnsiTheme="minorHAnsi" w:cstheme="minorHAnsi"/>
          <w:bCs/>
          <w:sz w:val="22"/>
          <w:szCs w:val="22"/>
        </w:rPr>
        <w:t>o</w:t>
      </w:r>
      <w:r>
        <w:rPr>
          <w:rFonts w:asciiTheme="minorHAnsi" w:eastAsia="Arial Unicode MS" w:hAnsiTheme="minorHAnsi" w:cstheme="minorHAnsi"/>
          <w:bCs/>
          <w:sz w:val="22"/>
          <w:szCs w:val="22"/>
        </w:rPr>
        <w:tab/>
        <w:t>1 TB SSD for the primary storage (for system files and active workflows).</w:t>
      </w:r>
    </w:p>
    <w:p w14:paraId="7D191F4C" w14:textId="77777777" w:rsidR="00590FDD" w:rsidRDefault="007F3D0C">
      <w:pPr>
        <w:ind w:left="2484" w:hanging="360"/>
        <w:jc w:val="both"/>
        <w:rPr>
          <w:rFonts w:asciiTheme="minorHAnsi" w:eastAsia="Arial Unicode MS" w:hAnsiTheme="minorHAnsi" w:cstheme="minorHAnsi"/>
          <w:bCs/>
          <w:sz w:val="22"/>
          <w:szCs w:val="22"/>
        </w:rPr>
      </w:pPr>
      <w:r>
        <w:rPr>
          <w:rFonts w:asciiTheme="minorHAnsi" w:eastAsia="Arial Unicode MS" w:hAnsiTheme="minorHAnsi" w:cstheme="minorHAnsi"/>
          <w:bCs/>
          <w:sz w:val="22"/>
          <w:szCs w:val="22"/>
        </w:rPr>
        <w:t>o</w:t>
      </w:r>
      <w:r>
        <w:rPr>
          <w:rFonts w:asciiTheme="minorHAnsi" w:eastAsia="Arial Unicode MS" w:hAnsiTheme="minorHAnsi" w:cstheme="minorHAnsi"/>
          <w:bCs/>
          <w:sz w:val="22"/>
          <w:szCs w:val="22"/>
        </w:rPr>
        <w:tab/>
        <w:t>4 TB HDD for archival and document storage.</w:t>
      </w:r>
    </w:p>
    <w:p w14:paraId="7D191F4D" w14:textId="77777777" w:rsidR="00590FDD" w:rsidRDefault="007F3D0C">
      <w:pPr>
        <w:ind w:left="2484" w:hanging="360"/>
        <w:jc w:val="both"/>
        <w:rPr>
          <w:rFonts w:asciiTheme="minorHAnsi" w:eastAsia="Arial Unicode MS" w:hAnsiTheme="minorHAnsi" w:cstheme="minorHAnsi"/>
          <w:bCs/>
          <w:sz w:val="22"/>
          <w:szCs w:val="22"/>
        </w:rPr>
      </w:pPr>
      <w:r>
        <w:rPr>
          <w:rFonts w:asciiTheme="minorHAnsi" w:eastAsia="Arial Unicode MS" w:hAnsiTheme="minorHAnsi" w:cstheme="minorHAnsi"/>
          <w:bCs/>
          <w:sz w:val="22"/>
          <w:szCs w:val="22"/>
        </w:rPr>
        <w:t>o</w:t>
      </w:r>
      <w:r>
        <w:rPr>
          <w:rFonts w:asciiTheme="minorHAnsi" w:eastAsia="Arial Unicode MS" w:hAnsiTheme="minorHAnsi" w:cstheme="minorHAnsi"/>
          <w:bCs/>
          <w:sz w:val="22"/>
          <w:szCs w:val="22"/>
        </w:rPr>
        <w:tab/>
        <w:t>Redundant Array of Independent Disks (RAID) configuration for data redundancy.</w:t>
      </w:r>
    </w:p>
    <w:p w14:paraId="7D191F4E" w14:textId="77777777" w:rsidR="00590FDD" w:rsidRDefault="007F3D0C">
      <w:pPr>
        <w:ind w:left="2160" w:hanging="360"/>
        <w:jc w:val="both"/>
        <w:rPr>
          <w:rFonts w:asciiTheme="minorHAnsi" w:eastAsia="Arial Unicode MS" w:hAnsiTheme="minorHAnsi" w:cstheme="minorHAnsi"/>
          <w:bCs/>
          <w:sz w:val="22"/>
          <w:szCs w:val="22"/>
        </w:rPr>
      </w:pPr>
      <w:r>
        <w:rPr>
          <w:rFonts w:asciiTheme="minorHAnsi" w:eastAsia="Arial Unicode MS" w:hAnsiTheme="minorHAnsi" w:cstheme="minorHAnsi"/>
          <w:bCs/>
          <w:sz w:val="22"/>
          <w:szCs w:val="22"/>
        </w:rPr>
        <w:t>•</w:t>
      </w:r>
      <w:r>
        <w:rPr>
          <w:rFonts w:asciiTheme="minorHAnsi" w:eastAsia="Arial Unicode MS" w:hAnsiTheme="minorHAnsi" w:cstheme="minorHAnsi"/>
          <w:bCs/>
          <w:sz w:val="22"/>
          <w:szCs w:val="22"/>
        </w:rPr>
        <w:tab/>
        <w:t>Network: Dual Gigabit Network Interface Cards (NIC) for high-speed communication and redundancy.</w:t>
      </w:r>
    </w:p>
    <w:p w14:paraId="7D191F4F" w14:textId="77777777" w:rsidR="00590FDD" w:rsidRDefault="007F3D0C">
      <w:pPr>
        <w:ind w:left="2160" w:hanging="360"/>
        <w:jc w:val="both"/>
        <w:rPr>
          <w:rFonts w:asciiTheme="minorHAnsi" w:eastAsia="Arial Unicode MS" w:hAnsiTheme="minorHAnsi" w:cstheme="minorHAnsi"/>
          <w:bCs/>
          <w:sz w:val="22"/>
          <w:szCs w:val="22"/>
        </w:rPr>
      </w:pPr>
      <w:r>
        <w:rPr>
          <w:rFonts w:asciiTheme="minorHAnsi" w:eastAsia="Arial Unicode MS" w:hAnsiTheme="minorHAnsi" w:cstheme="minorHAnsi"/>
          <w:bCs/>
          <w:sz w:val="22"/>
          <w:szCs w:val="22"/>
        </w:rPr>
        <w:t>•</w:t>
      </w:r>
      <w:r>
        <w:rPr>
          <w:rFonts w:asciiTheme="minorHAnsi" w:eastAsia="Arial Unicode MS" w:hAnsiTheme="minorHAnsi" w:cstheme="minorHAnsi"/>
          <w:bCs/>
          <w:sz w:val="22"/>
          <w:szCs w:val="22"/>
        </w:rPr>
        <w:tab/>
        <w:t>Backup: NAS (Network Attached Storage) with automated backup schedules.</w:t>
      </w:r>
    </w:p>
    <w:p w14:paraId="7D191F50" w14:textId="77777777" w:rsidR="00590FDD" w:rsidRDefault="007F3D0C">
      <w:pPr>
        <w:ind w:left="2160" w:hanging="360"/>
        <w:jc w:val="both"/>
        <w:rPr>
          <w:rFonts w:asciiTheme="minorHAnsi" w:eastAsia="Arial Unicode MS" w:hAnsiTheme="minorHAnsi" w:cstheme="minorHAnsi"/>
          <w:bCs/>
          <w:sz w:val="22"/>
          <w:szCs w:val="22"/>
        </w:rPr>
      </w:pPr>
      <w:r>
        <w:rPr>
          <w:rFonts w:asciiTheme="minorHAnsi" w:eastAsia="Arial Unicode MS" w:hAnsiTheme="minorHAnsi" w:cstheme="minorHAnsi"/>
          <w:bCs/>
          <w:sz w:val="22"/>
          <w:szCs w:val="22"/>
        </w:rPr>
        <w:t>•</w:t>
      </w:r>
      <w:r>
        <w:rPr>
          <w:rFonts w:asciiTheme="minorHAnsi" w:eastAsia="Arial Unicode MS" w:hAnsiTheme="minorHAnsi" w:cstheme="minorHAnsi"/>
          <w:bCs/>
          <w:sz w:val="22"/>
          <w:szCs w:val="22"/>
        </w:rPr>
        <w:tab/>
        <w:t>Power Supply: Redundant power supplies (UPS-backed).</w:t>
      </w:r>
    </w:p>
    <w:p w14:paraId="7D191F51" w14:textId="77777777" w:rsidR="00590FDD" w:rsidRDefault="00590FDD">
      <w:pPr>
        <w:ind w:left="2160" w:hanging="360"/>
        <w:jc w:val="both"/>
        <w:rPr>
          <w:rFonts w:asciiTheme="minorHAnsi" w:eastAsia="Arial Unicode MS" w:hAnsiTheme="minorHAnsi" w:cstheme="minorHAnsi"/>
          <w:bCs/>
          <w:sz w:val="22"/>
          <w:szCs w:val="22"/>
        </w:rPr>
      </w:pPr>
    </w:p>
    <w:p w14:paraId="7D191F52" w14:textId="77777777" w:rsidR="00590FDD" w:rsidRDefault="007F3D0C">
      <w:pPr>
        <w:ind w:left="2160" w:hanging="360"/>
        <w:jc w:val="both"/>
        <w:rPr>
          <w:rFonts w:asciiTheme="minorHAnsi" w:eastAsia="Arial Unicode MS" w:hAnsiTheme="minorHAnsi" w:cstheme="minorHAnsi"/>
          <w:b/>
          <w:sz w:val="22"/>
          <w:szCs w:val="22"/>
        </w:rPr>
      </w:pPr>
      <w:r>
        <w:rPr>
          <w:rFonts w:asciiTheme="minorHAnsi" w:eastAsia="Arial Unicode MS" w:hAnsiTheme="minorHAnsi" w:cstheme="minorHAnsi"/>
          <w:b/>
          <w:sz w:val="22"/>
          <w:szCs w:val="22"/>
        </w:rPr>
        <w:t>Operating System</w:t>
      </w:r>
    </w:p>
    <w:p w14:paraId="7D191F53" w14:textId="77777777" w:rsidR="00590FDD" w:rsidRDefault="007F3D0C">
      <w:pPr>
        <w:ind w:left="2160" w:hanging="360"/>
        <w:jc w:val="both"/>
        <w:rPr>
          <w:rFonts w:asciiTheme="minorHAnsi" w:eastAsia="Arial Unicode MS" w:hAnsiTheme="minorHAnsi" w:cstheme="minorHAnsi"/>
          <w:bCs/>
          <w:sz w:val="22"/>
          <w:szCs w:val="22"/>
        </w:rPr>
      </w:pPr>
      <w:r>
        <w:rPr>
          <w:rFonts w:asciiTheme="minorHAnsi" w:eastAsia="Arial Unicode MS" w:hAnsiTheme="minorHAnsi" w:cstheme="minorHAnsi"/>
          <w:bCs/>
          <w:sz w:val="22"/>
          <w:szCs w:val="22"/>
        </w:rPr>
        <w:t>•</w:t>
      </w:r>
      <w:r>
        <w:rPr>
          <w:rFonts w:asciiTheme="minorHAnsi" w:eastAsia="Arial Unicode MS" w:hAnsiTheme="minorHAnsi" w:cstheme="minorHAnsi"/>
          <w:bCs/>
          <w:sz w:val="22"/>
          <w:szCs w:val="22"/>
        </w:rPr>
        <w:tab/>
        <w:t>OS: Linux (latest) or Latest Microsoft Windows Server (preferred) – Licenses must be provided by the vendor.</w:t>
      </w:r>
    </w:p>
    <w:p w14:paraId="7D191F54" w14:textId="77777777" w:rsidR="00590FDD" w:rsidRDefault="007F3D0C">
      <w:pPr>
        <w:ind w:left="2160" w:hanging="360"/>
        <w:jc w:val="both"/>
        <w:rPr>
          <w:rFonts w:asciiTheme="minorHAnsi" w:eastAsia="Arial Unicode MS" w:hAnsiTheme="minorHAnsi" w:cstheme="minorHAnsi"/>
          <w:bCs/>
          <w:sz w:val="22"/>
          <w:szCs w:val="22"/>
        </w:rPr>
      </w:pPr>
      <w:r>
        <w:rPr>
          <w:rFonts w:asciiTheme="minorHAnsi" w:eastAsia="Arial Unicode MS" w:hAnsiTheme="minorHAnsi" w:cstheme="minorHAnsi"/>
          <w:bCs/>
          <w:sz w:val="22"/>
          <w:szCs w:val="22"/>
        </w:rPr>
        <w:t>•</w:t>
      </w:r>
      <w:r>
        <w:rPr>
          <w:rFonts w:asciiTheme="minorHAnsi" w:eastAsia="Arial Unicode MS" w:hAnsiTheme="minorHAnsi" w:cstheme="minorHAnsi"/>
          <w:bCs/>
          <w:sz w:val="22"/>
          <w:szCs w:val="22"/>
        </w:rPr>
        <w:tab/>
        <w:t>Database: MySQL, PostgreSQL, or MS SQL for data storage and management. - Separate Licenses, hence needed, must be provided by the vendor.</w:t>
      </w:r>
    </w:p>
    <w:p w14:paraId="7D191F55" w14:textId="77777777" w:rsidR="00590FDD" w:rsidRDefault="007F3D0C">
      <w:pPr>
        <w:ind w:left="2160" w:hanging="360"/>
        <w:jc w:val="both"/>
        <w:rPr>
          <w:rFonts w:asciiTheme="minorHAnsi" w:eastAsia="Arial Unicode MS" w:hAnsiTheme="minorHAnsi" w:cstheme="minorHAnsi"/>
          <w:bCs/>
          <w:sz w:val="22"/>
          <w:szCs w:val="22"/>
        </w:rPr>
      </w:pPr>
      <w:r>
        <w:rPr>
          <w:rFonts w:asciiTheme="minorHAnsi" w:eastAsia="Arial Unicode MS" w:hAnsiTheme="minorHAnsi" w:cstheme="minorHAnsi"/>
          <w:bCs/>
          <w:sz w:val="22"/>
          <w:szCs w:val="22"/>
        </w:rPr>
        <w:t>•</w:t>
      </w:r>
      <w:r>
        <w:rPr>
          <w:rFonts w:asciiTheme="minorHAnsi" w:eastAsia="Arial Unicode MS" w:hAnsiTheme="minorHAnsi" w:cstheme="minorHAnsi"/>
          <w:bCs/>
          <w:sz w:val="22"/>
          <w:szCs w:val="22"/>
        </w:rPr>
        <w:tab/>
        <w:t>Web Server: Apache or IIS depending on OS.</w:t>
      </w:r>
    </w:p>
    <w:p w14:paraId="7D191F56" w14:textId="77777777" w:rsidR="00590FDD" w:rsidRDefault="00590FDD">
      <w:pPr>
        <w:ind w:left="2160" w:hanging="360"/>
        <w:jc w:val="both"/>
        <w:rPr>
          <w:rFonts w:asciiTheme="minorHAnsi" w:eastAsia="Arial Unicode MS" w:hAnsiTheme="minorHAnsi" w:cstheme="minorHAnsi"/>
          <w:bCs/>
          <w:sz w:val="22"/>
          <w:szCs w:val="22"/>
        </w:rPr>
      </w:pPr>
    </w:p>
    <w:p w14:paraId="7D191F57" w14:textId="77777777" w:rsidR="00590FDD" w:rsidRDefault="00590FDD">
      <w:pPr>
        <w:ind w:left="2160" w:hanging="360"/>
        <w:jc w:val="both"/>
        <w:rPr>
          <w:rFonts w:asciiTheme="minorHAnsi" w:eastAsia="Arial Unicode MS" w:hAnsiTheme="minorHAnsi" w:cstheme="minorHAnsi"/>
          <w:bCs/>
          <w:sz w:val="22"/>
          <w:szCs w:val="22"/>
        </w:rPr>
      </w:pPr>
    </w:p>
    <w:p w14:paraId="7D191F58" w14:textId="77777777" w:rsidR="00590FDD" w:rsidRDefault="007F3D0C">
      <w:pPr>
        <w:numPr>
          <w:ilvl w:val="1"/>
          <w:numId w:val="1"/>
        </w:numPr>
        <w:jc w:val="both"/>
        <w:rPr>
          <w:rFonts w:asciiTheme="minorHAnsi" w:eastAsia="Arial Unicode MS" w:hAnsiTheme="minorHAnsi" w:cstheme="minorHAnsi"/>
          <w:b/>
          <w:sz w:val="22"/>
          <w:szCs w:val="22"/>
        </w:rPr>
      </w:pPr>
      <w:r>
        <w:rPr>
          <w:rFonts w:asciiTheme="minorHAnsi" w:eastAsia="Arial Unicode MS" w:hAnsiTheme="minorHAnsi" w:cstheme="minorHAnsi"/>
          <w:b/>
          <w:bCs/>
          <w:sz w:val="22"/>
          <w:szCs w:val="22"/>
          <w:lang w:val="en"/>
        </w:rPr>
        <w:t>PPA suggested Hardware Requirements for Scanners, Barcode readers and printers</w:t>
      </w:r>
    </w:p>
    <w:p w14:paraId="7D191F59" w14:textId="77777777" w:rsidR="00590FDD" w:rsidRDefault="00590FDD">
      <w:pPr>
        <w:ind w:left="720"/>
        <w:jc w:val="both"/>
        <w:rPr>
          <w:rFonts w:asciiTheme="minorHAnsi" w:eastAsia="Arial Unicode MS" w:hAnsiTheme="minorHAnsi" w:cstheme="minorHAnsi"/>
          <w:b/>
          <w:bCs/>
          <w:sz w:val="22"/>
          <w:szCs w:val="22"/>
          <w:lang w:val="en"/>
        </w:rPr>
      </w:pPr>
    </w:p>
    <w:p w14:paraId="7D191F5A" w14:textId="77777777" w:rsidR="00590FDD" w:rsidRDefault="007F3D0C">
      <w:pPr>
        <w:ind w:left="1440"/>
        <w:rPr>
          <w:rFonts w:asciiTheme="minorHAnsi" w:hAnsiTheme="minorHAnsi" w:cstheme="minorHAnsi"/>
          <w:sz w:val="22"/>
          <w:szCs w:val="22"/>
          <w:lang w:eastAsia="en-US"/>
        </w:rPr>
      </w:pPr>
      <w:r>
        <w:rPr>
          <w:rFonts w:asciiTheme="minorHAnsi" w:hAnsiTheme="minorHAnsi" w:cstheme="minorHAnsi"/>
          <w:b/>
          <w:bCs/>
          <w:sz w:val="22"/>
          <w:szCs w:val="22"/>
          <w:lang w:eastAsia="en-US"/>
        </w:rPr>
        <w:t>1. Scanners</w:t>
      </w:r>
    </w:p>
    <w:p w14:paraId="7D191F5B" w14:textId="77777777" w:rsidR="00590FDD" w:rsidRDefault="007F3D0C">
      <w:pPr>
        <w:spacing w:before="100" w:beforeAutospacing="1" w:after="100" w:afterAutospacing="1"/>
        <w:ind w:left="1440"/>
        <w:outlineLvl w:val="3"/>
        <w:rPr>
          <w:rFonts w:asciiTheme="minorHAnsi" w:hAnsiTheme="minorHAnsi" w:cstheme="minorHAnsi"/>
          <w:b/>
          <w:bCs/>
          <w:sz w:val="22"/>
          <w:szCs w:val="22"/>
          <w:lang w:eastAsia="en-US"/>
        </w:rPr>
      </w:pPr>
      <w:r>
        <w:rPr>
          <w:rFonts w:asciiTheme="minorHAnsi" w:hAnsiTheme="minorHAnsi" w:cstheme="minorHAnsi"/>
          <w:b/>
          <w:bCs/>
          <w:sz w:val="22"/>
          <w:szCs w:val="22"/>
          <w:lang w:eastAsia="en-US"/>
        </w:rPr>
        <w:t>A4 Scanners (Quantity: 3)</w:t>
      </w:r>
    </w:p>
    <w:p w14:paraId="7D191F5C" w14:textId="77777777" w:rsidR="00590FDD" w:rsidRDefault="007F3D0C">
      <w:pPr>
        <w:numPr>
          <w:ilvl w:val="0"/>
          <w:numId w:val="19"/>
        </w:numPr>
        <w:tabs>
          <w:tab w:val="clear" w:pos="720"/>
          <w:tab w:val="num" w:pos="2160"/>
        </w:tabs>
        <w:spacing w:before="100" w:beforeAutospacing="1" w:after="100" w:afterAutospacing="1"/>
        <w:ind w:left="2160"/>
        <w:rPr>
          <w:rFonts w:asciiTheme="minorHAnsi" w:hAnsiTheme="minorHAnsi" w:cstheme="minorHAnsi"/>
          <w:sz w:val="22"/>
          <w:szCs w:val="22"/>
          <w:lang w:eastAsia="en-US"/>
        </w:rPr>
      </w:pPr>
      <w:r>
        <w:rPr>
          <w:rFonts w:asciiTheme="minorHAnsi" w:hAnsiTheme="minorHAnsi" w:cstheme="minorHAnsi"/>
          <w:b/>
          <w:bCs/>
          <w:sz w:val="22"/>
          <w:szCs w:val="22"/>
          <w:lang w:eastAsia="en-US"/>
        </w:rPr>
        <w:t>Specifications</w:t>
      </w:r>
      <w:r>
        <w:rPr>
          <w:rFonts w:asciiTheme="minorHAnsi" w:hAnsiTheme="minorHAnsi" w:cstheme="minorHAnsi"/>
          <w:sz w:val="22"/>
          <w:szCs w:val="22"/>
          <w:lang w:eastAsia="en-US"/>
        </w:rPr>
        <w:t>:</w:t>
      </w:r>
    </w:p>
    <w:p w14:paraId="7D191F5D" w14:textId="77777777" w:rsidR="00590FDD" w:rsidRDefault="007F3D0C">
      <w:pPr>
        <w:numPr>
          <w:ilvl w:val="1"/>
          <w:numId w:val="19"/>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Type: Flatbed with an Automatic Document Feeder (ADF).</w:t>
      </w:r>
    </w:p>
    <w:p w14:paraId="7D191F5E" w14:textId="77777777" w:rsidR="00590FDD" w:rsidRDefault="007F3D0C">
      <w:pPr>
        <w:numPr>
          <w:ilvl w:val="1"/>
          <w:numId w:val="19"/>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Scanning Speed: 30-50 ppm (pages per minute) at 300 dpi.</w:t>
      </w:r>
    </w:p>
    <w:p w14:paraId="7D191F5F" w14:textId="77777777" w:rsidR="00590FDD" w:rsidRDefault="007F3D0C">
      <w:pPr>
        <w:numPr>
          <w:ilvl w:val="1"/>
          <w:numId w:val="19"/>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Resolution: Minimum 600 dpi.</w:t>
      </w:r>
    </w:p>
    <w:p w14:paraId="7D191F60" w14:textId="77777777" w:rsidR="00590FDD" w:rsidRDefault="007F3D0C">
      <w:pPr>
        <w:numPr>
          <w:ilvl w:val="1"/>
          <w:numId w:val="19"/>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Supported Page Sizes: A4, A5, Letter, Legal.</w:t>
      </w:r>
    </w:p>
    <w:p w14:paraId="7D191F61" w14:textId="77777777" w:rsidR="00590FDD" w:rsidRDefault="007F3D0C">
      <w:pPr>
        <w:numPr>
          <w:ilvl w:val="1"/>
          <w:numId w:val="19"/>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Connectivity: USB 3.0 and Ethernet, with Wi-Fi optional.</w:t>
      </w:r>
    </w:p>
    <w:p w14:paraId="7D191F62" w14:textId="77777777" w:rsidR="00590FDD" w:rsidRDefault="007F3D0C">
      <w:pPr>
        <w:numPr>
          <w:ilvl w:val="1"/>
          <w:numId w:val="19"/>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lastRenderedPageBreak/>
        <w:t>Features: Duplex scanning, Arabic and English OCR (Optical Character Recognition) support.</w:t>
      </w:r>
    </w:p>
    <w:p w14:paraId="7D191F63" w14:textId="77777777" w:rsidR="00590FDD" w:rsidRDefault="007F3D0C">
      <w:pPr>
        <w:numPr>
          <w:ilvl w:val="1"/>
          <w:numId w:val="19"/>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Paper Capacity: 50-100 sheets of ADF.</w:t>
      </w:r>
    </w:p>
    <w:p w14:paraId="7D191F64" w14:textId="77777777" w:rsidR="00590FDD" w:rsidRDefault="007F3D0C">
      <w:pPr>
        <w:numPr>
          <w:ilvl w:val="1"/>
          <w:numId w:val="19"/>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Compatibility: Windows, macOS, and Linux drivers.</w:t>
      </w:r>
    </w:p>
    <w:p w14:paraId="7D191F65" w14:textId="77777777" w:rsidR="00590FDD" w:rsidRDefault="007F3D0C">
      <w:pPr>
        <w:numPr>
          <w:ilvl w:val="0"/>
          <w:numId w:val="19"/>
        </w:numPr>
        <w:tabs>
          <w:tab w:val="clear" w:pos="720"/>
          <w:tab w:val="num" w:pos="2160"/>
        </w:tabs>
        <w:spacing w:before="100" w:beforeAutospacing="1" w:after="100" w:afterAutospacing="1"/>
        <w:ind w:left="2160"/>
        <w:rPr>
          <w:rFonts w:asciiTheme="minorHAnsi" w:hAnsiTheme="minorHAnsi" w:cstheme="minorHAnsi"/>
          <w:sz w:val="22"/>
          <w:szCs w:val="22"/>
          <w:lang w:eastAsia="en-US"/>
        </w:rPr>
      </w:pPr>
      <w:r>
        <w:rPr>
          <w:rFonts w:asciiTheme="minorHAnsi" w:hAnsiTheme="minorHAnsi" w:cstheme="minorHAnsi"/>
          <w:b/>
          <w:bCs/>
          <w:sz w:val="22"/>
          <w:szCs w:val="22"/>
          <w:lang w:eastAsia="en-US"/>
        </w:rPr>
        <w:t>Additional Requirements</w:t>
      </w:r>
      <w:r>
        <w:rPr>
          <w:rFonts w:asciiTheme="minorHAnsi" w:hAnsiTheme="minorHAnsi" w:cstheme="minorHAnsi"/>
          <w:sz w:val="22"/>
          <w:szCs w:val="22"/>
          <w:lang w:eastAsia="en-US"/>
        </w:rPr>
        <w:t>:</w:t>
      </w:r>
    </w:p>
    <w:p w14:paraId="7D191F66" w14:textId="77777777" w:rsidR="00590FDD" w:rsidRDefault="007F3D0C">
      <w:pPr>
        <w:numPr>
          <w:ilvl w:val="1"/>
          <w:numId w:val="19"/>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Maintenance kits (e.g., rollers and cleaning kits).</w:t>
      </w:r>
    </w:p>
    <w:p w14:paraId="7D191F67" w14:textId="77777777" w:rsidR="00590FDD" w:rsidRDefault="007F3D0C">
      <w:pPr>
        <w:numPr>
          <w:ilvl w:val="1"/>
          <w:numId w:val="19"/>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A4-sized papers (standard 80 GSM).</w:t>
      </w:r>
    </w:p>
    <w:p w14:paraId="7D191F68" w14:textId="77777777" w:rsidR="00590FDD" w:rsidRDefault="007F3D0C">
      <w:pPr>
        <w:ind w:left="1440"/>
        <w:rPr>
          <w:rFonts w:asciiTheme="minorHAnsi" w:hAnsiTheme="minorHAnsi" w:cstheme="minorHAnsi"/>
          <w:sz w:val="22"/>
          <w:szCs w:val="22"/>
          <w:lang w:eastAsia="en-US"/>
        </w:rPr>
      </w:pPr>
      <w:r>
        <w:rPr>
          <w:rFonts w:asciiTheme="minorHAnsi" w:hAnsiTheme="minorHAnsi" w:cstheme="minorHAnsi"/>
          <w:b/>
          <w:bCs/>
          <w:sz w:val="22"/>
          <w:szCs w:val="22"/>
          <w:lang w:eastAsia="en-US"/>
        </w:rPr>
        <w:t>A3 Scanner (Quantity: 1)</w:t>
      </w:r>
    </w:p>
    <w:p w14:paraId="7D191F69" w14:textId="77777777" w:rsidR="00590FDD" w:rsidRDefault="007F3D0C">
      <w:pPr>
        <w:numPr>
          <w:ilvl w:val="0"/>
          <w:numId w:val="20"/>
        </w:numPr>
        <w:tabs>
          <w:tab w:val="clear" w:pos="720"/>
          <w:tab w:val="num" w:pos="2160"/>
        </w:tabs>
        <w:spacing w:before="100" w:beforeAutospacing="1" w:after="100" w:afterAutospacing="1"/>
        <w:ind w:left="2160"/>
        <w:rPr>
          <w:rFonts w:asciiTheme="minorHAnsi" w:hAnsiTheme="minorHAnsi" w:cstheme="minorHAnsi"/>
          <w:sz w:val="22"/>
          <w:szCs w:val="22"/>
          <w:lang w:eastAsia="en-US"/>
        </w:rPr>
      </w:pPr>
      <w:r>
        <w:rPr>
          <w:rFonts w:asciiTheme="minorHAnsi" w:hAnsiTheme="minorHAnsi" w:cstheme="minorHAnsi"/>
          <w:b/>
          <w:bCs/>
          <w:sz w:val="22"/>
          <w:szCs w:val="22"/>
          <w:lang w:eastAsia="en-US"/>
        </w:rPr>
        <w:t>Specifications</w:t>
      </w:r>
      <w:r>
        <w:rPr>
          <w:rFonts w:asciiTheme="minorHAnsi" w:hAnsiTheme="minorHAnsi" w:cstheme="minorHAnsi"/>
          <w:sz w:val="22"/>
          <w:szCs w:val="22"/>
          <w:lang w:eastAsia="en-US"/>
        </w:rPr>
        <w:t>:</w:t>
      </w:r>
    </w:p>
    <w:p w14:paraId="7D191F6A" w14:textId="77777777" w:rsidR="00590FDD" w:rsidRDefault="007F3D0C">
      <w:pPr>
        <w:numPr>
          <w:ilvl w:val="1"/>
          <w:numId w:val="20"/>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Type: Flatbed with ADF.</w:t>
      </w:r>
    </w:p>
    <w:p w14:paraId="7D191F6B" w14:textId="77777777" w:rsidR="00590FDD" w:rsidRDefault="007F3D0C">
      <w:pPr>
        <w:numPr>
          <w:ilvl w:val="1"/>
          <w:numId w:val="20"/>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Scanning Speed: 20-30 ppm for A3 pages at 200 dpi, 15-20 ppm at 300 dpi.</w:t>
      </w:r>
    </w:p>
    <w:p w14:paraId="7D191F6C" w14:textId="77777777" w:rsidR="00590FDD" w:rsidRDefault="007F3D0C">
      <w:pPr>
        <w:numPr>
          <w:ilvl w:val="1"/>
          <w:numId w:val="20"/>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Supported Page Sizes: A3, A4, A5, Letter, Legal.</w:t>
      </w:r>
    </w:p>
    <w:p w14:paraId="7D191F6D" w14:textId="77777777" w:rsidR="00590FDD" w:rsidRDefault="007F3D0C">
      <w:pPr>
        <w:numPr>
          <w:ilvl w:val="1"/>
          <w:numId w:val="20"/>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Connectivity: USB 3.0, Ethernet, and optional Wi-Fi.</w:t>
      </w:r>
    </w:p>
    <w:p w14:paraId="7D191F6E" w14:textId="77777777" w:rsidR="00590FDD" w:rsidRDefault="007F3D0C">
      <w:pPr>
        <w:numPr>
          <w:ilvl w:val="1"/>
          <w:numId w:val="20"/>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Features: Duplex scanning, Arabic and English OCR support, and large-document stitching.</w:t>
      </w:r>
    </w:p>
    <w:p w14:paraId="7D191F6F" w14:textId="77777777" w:rsidR="00590FDD" w:rsidRDefault="007F3D0C">
      <w:pPr>
        <w:numPr>
          <w:ilvl w:val="1"/>
          <w:numId w:val="20"/>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Paper Capacity: 50 sheets in ADF for A3; 100 sheets for A4.</w:t>
      </w:r>
    </w:p>
    <w:p w14:paraId="7D191F70" w14:textId="77777777" w:rsidR="00590FDD" w:rsidRDefault="007F3D0C">
      <w:pPr>
        <w:numPr>
          <w:ilvl w:val="1"/>
          <w:numId w:val="20"/>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Compatibility: Windows, macOS, and Linux drivers.</w:t>
      </w:r>
    </w:p>
    <w:p w14:paraId="7D191F71" w14:textId="77777777" w:rsidR="00590FDD" w:rsidRDefault="007F3D0C">
      <w:pPr>
        <w:numPr>
          <w:ilvl w:val="0"/>
          <w:numId w:val="20"/>
        </w:numPr>
        <w:tabs>
          <w:tab w:val="clear" w:pos="720"/>
          <w:tab w:val="num" w:pos="2160"/>
        </w:tabs>
        <w:spacing w:before="100" w:beforeAutospacing="1" w:after="100" w:afterAutospacing="1"/>
        <w:ind w:left="2160"/>
        <w:rPr>
          <w:rFonts w:asciiTheme="minorHAnsi" w:hAnsiTheme="minorHAnsi" w:cstheme="minorHAnsi"/>
          <w:sz w:val="22"/>
          <w:szCs w:val="22"/>
          <w:lang w:eastAsia="en-US"/>
        </w:rPr>
      </w:pPr>
      <w:r>
        <w:rPr>
          <w:rFonts w:asciiTheme="minorHAnsi" w:hAnsiTheme="minorHAnsi" w:cstheme="minorHAnsi"/>
          <w:b/>
          <w:bCs/>
          <w:sz w:val="22"/>
          <w:szCs w:val="22"/>
          <w:lang w:eastAsia="en-US"/>
        </w:rPr>
        <w:t>Additional Requirements</w:t>
      </w:r>
      <w:r>
        <w:rPr>
          <w:rFonts w:asciiTheme="minorHAnsi" w:hAnsiTheme="minorHAnsi" w:cstheme="minorHAnsi"/>
          <w:sz w:val="22"/>
          <w:szCs w:val="22"/>
          <w:lang w:eastAsia="en-US"/>
        </w:rPr>
        <w:t>:</w:t>
      </w:r>
    </w:p>
    <w:p w14:paraId="7D191F72" w14:textId="77777777" w:rsidR="00590FDD" w:rsidRDefault="007F3D0C">
      <w:pPr>
        <w:numPr>
          <w:ilvl w:val="1"/>
          <w:numId w:val="20"/>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A3-sized papers (standard 80 GSM).</w:t>
      </w:r>
    </w:p>
    <w:p w14:paraId="7D191F73" w14:textId="77777777" w:rsidR="00590FDD" w:rsidRDefault="007F3D0C">
      <w:pPr>
        <w:numPr>
          <w:ilvl w:val="1"/>
          <w:numId w:val="20"/>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Maintenance kits (rollers, cleaning kits).</w:t>
      </w:r>
    </w:p>
    <w:p w14:paraId="7D191F74" w14:textId="77777777" w:rsidR="00590FDD" w:rsidRDefault="007F3D0C">
      <w:pPr>
        <w:pStyle w:val="ListParagraph"/>
        <w:rPr>
          <w:rFonts w:asciiTheme="minorHAnsi" w:hAnsiTheme="minorHAnsi" w:cstheme="minorHAnsi"/>
          <w:sz w:val="22"/>
          <w:szCs w:val="22"/>
          <w:lang w:eastAsia="en-US"/>
        </w:rPr>
      </w:pPr>
      <w:r>
        <w:rPr>
          <w:rFonts w:asciiTheme="minorHAnsi" w:hAnsiTheme="minorHAnsi" w:cstheme="minorHAnsi"/>
          <w:b/>
          <w:bCs/>
          <w:sz w:val="22"/>
          <w:szCs w:val="22"/>
          <w:lang w:eastAsia="en-US"/>
        </w:rPr>
        <w:t xml:space="preserve">         A0 Papers</w:t>
      </w:r>
    </w:p>
    <w:p w14:paraId="7D191F75" w14:textId="77777777" w:rsidR="00590FDD" w:rsidRDefault="007F3D0C">
      <w:pPr>
        <w:spacing w:before="100" w:beforeAutospacing="1" w:after="100" w:afterAutospacing="1"/>
        <w:ind w:left="1416"/>
        <w:rPr>
          <w:rFonts w:asciiTheme="minorHAnsi" w:hAnsiTheme="minorHAnsi" w:cstheme="minorHAnsi"/>
          <w:sz w:val="22"/>
          <w:szCs w:val="22"/>
          <w:lang w:eastAsia="en-US"/>
        </w:rPr>
      </w:pPr>
      <w:r>
        <w:rPr>
          <w:rFonts w:asciiTheme="minorHAnsi" w:eastAsia="Arial Unicode MS" w:hAnsiTheme="minorHAnsi" w:cstheme="minorHAnsi"/>
          <w:bCs/>
          <w:sz w:val="22"/>
          <w:szCs w:val="22"/>
        </w:rPr>
        <w:t>The vendor</w:t>
      </w:r>
      <w:r>
        <w:rPr>
          <w:rFonts w:asciiTheme="minorHAnsi" w:hAnsiTheme="minorHAnsi" w:cstheme="minorHAnsi"/>
          <w:sz w:val="22"/>
          <w:szCs w:val="22"/>
          <w:lang w:eastAsia="en-US"/>
        </w:rPr>
        <w:t xml:space="preserve"> shall provide comprehensive services for the digitization of A0-sized paper documents, with subsequent integration into </w:t>
      </w:r>
      <w:r>
        <w:rPr>
          <w:rFonts w:asciiTheme="minorHAnsi" w:hAnsiTheme="minorHAnsi" w:cstheme="minorHAnsi"/>
          <w:sz w:val="22"/>
          <w:szCs w:val="22"/>
          <w:lang w:eastAsia="en-US"/>
        </w:rPr>
        <w:t>the suggested Document Management System (DMS). The service provider shall provide the pricing for both Options A and B, and the administration will choose one of the options:</w:t>
      </w:r>
    </w:p>
    <w:p w14:paraId="7D191F76" w14:textId="77777777" w:rsidR="00590FDD" w:rsidRDefault="007F3D0C">
      <w:pPr>
        <w:spacing w:before="100" w:beforeAutospacing="1" w:after="100" w:afterAutospacing="1"/>
        <w:ind w:left="1416"/>
        <w:rPr>
          <w:rFonts w:asciiTheme="minorHAnsi" w:hAnsiTheme="minorHAnsi" w:cstheme="minorHAnsi"/>
          <w:b/>
          <w:bCs/>
          <w:sz w:val="22"/>
          <w:szCs w:val="22"/>
          <w:lang w:eastAsia="en-US"/>
        </w:rPr>
      </w:pPr>
      <w:r>
        <w:rPr>
          <w:rFonts w:asciiTheme="minorHAnsi" w:hAnsiTheme="minorHAnsi" w:cstheme="minorHAnsi"/>
          <w:b/>
          <w:bCs/>
          <w:sz w:val="22"/>
          <w:szCs w:val="22"/>
          <w:lang w:eastAsia="en-US"/>
        </w:rPr>
        <w:t xml:space="preserve">Option A: On-Premises Scanning (Leased Equipment Model) </w:t>
      </w:r>
    </w:p>
    <w:p w14:paraId="7D191F77" w14:textId="77777777" w:rsidR="00590FDD" w:rsidRDefault="007F3D0C">
      <w:pPr>
        <w:numPr>
          <w:ilvl w:val="0"/>
          <w:numId w:val="24"/>
        </w:numPr>
        <w:tabs>
          <w:tab w:val="clear" w:pos="720"/>
          <w:tab w:val="num" w:pos="2136"/>
        </w:tabs>
        <w:spacing w:before="100" w:beforeAutospacing="1" w:after="100" w:afterAutospacing="1"/>
        <w:ind w:left="2136"/>
        <w:rPr>
          <w:rFonts w:asciiTheme="minorHAnsi" w:hAnsiTheme="minorHAnsi" w:cstheme="minorHAnsi"/>
          <w:sz w:val="22"/>
          <w:szCs w:val="22"/>
          <w:lang w:eastAsia="en-US"/>
        </w:rPr>
      </w:pPr>
      <w:r>
        <w:rPr>
          <w:rFonts w:asciiTheme="minorHAnsi" w:hAnsiTheme="minorHAnsi" w:cstheme="minorHAnsi"/>
          <w:sz w:val="22"/>
          <w:szCs w:val="22"/>
          <w:lang w:eastAsia="en-US"/>
        </w:rPr>
        <w:t>The vendor shall provide, install, and configure a professional-grade large-format scanner capable of scanning A0-size documents.</w:t>
      </w:r>
    </w:p>
    <w:p w14:paraId="7D191F78" w14:textId="77777777" w:rsidR="00590FDD" w:rsidRDefault="007F3D0C">
      <w:pPr>
        <w:numPr>
          <w:ilvl w:val="0"/>
          <w:numId w:val="24"/>
        </w:numPr>
        <w:tabs>
          <w:tab w:val="clear" w:pos="720"/>
          <w:tab w:val="num" w:pos="2136"/>
        </w:tabs>
        <w:spacing w:before="100" w:beforeAutospacing="1" w:after="100" w:afterAutospacing="1"/>
        <w:ind w:left="2136"/>
        <w:rPr>
          <w:rFonts w:asciiTheme="minorHAnsi" w:hAnsiTheme="minorHAnsi" w:cstheme="minorHAnsi"/>
          <w:sz w:val="22"/>
          <w:szCs w:val="22"/>
          <w:lang w:eastAsia="en-US"/>
        </w:rPr>
      </w:pPr>
      <w:r>
        <w:rPr>
          <w:rFonts w:asciiTheme="minorHAnsi" w:hAnsiTheme="minorHAnsi" w:cstheme="minorHAnsi"/>
          <w:sz w:val="22"/>
          <w:szCs w:val="22"/>
          <w:lang w:eastAsia="en-US"/>
        </w:rPr>
        <w:t>The scanner shall be provided on a lease basis for the duration of the contract and must be maintained and supported by the Vendor.</w:t>
      </w:r>
    </w:p>
    <w:p w14:paraId="7D191F79" w14:textId="77777777" w:rsidR="00590FDD" w:rsidRDefault="007F3D0C">
      <w:pPr>
        <w:numPr>
          <w:ilvl w:val="0"/>
          <w:numId w:val="24"/>
        </w:numPr>
        <w:tabs>
          <w:tab w:val="clear" w:pos="720"/>
          <w:tab w:val="num" w:pos="2136"/>
        </w:tabs>
        <w:spacing w:before="100" w:beforeAutospacing="1" w:after="100" w:afterAutospacing="1"/>
        <w:ind w:left="2136"/>
        <w:rPr>
          <w:rFonts w:asciiTheme="minorHAnsi" w:hAnsiTheme="minorHAnsi" w:cstheme="minorHAnsi"/>
          <w:sz w:val="22"/>
          <w:szCs w:val="22"/>
          <w:lang w:eastAsia="en-US"/>
        </w:rPr>
      </w:pPr>
      <w:r>
        <w:rPr>
          <w:rFonts w:asciiTheme="minorHAnsi" w:hAnsiTheme="minorHAnsi" w:cstheme="minorHAnsi"/>
          <w:sz w:val="22"/>
          <w:szCs w:val="22"/>
          <w:lang w:eastAsia="en-US"/>
        </w:rPr>
        <w:t>The Vendor shall provide initial training to designated personnel of PPA, covering operation, safety, and troubleshooting of the scanner.</w:t>
      </w:r>
    </w:p>
    <w:p w14:paraId="7D191F7A" w14:textId="77777777" w:rsidR="00590FDD" w:rsidRDefault="007F3D0C">
      <w:pPr>
        <w:numPr>
          <w:ilvl w:val="0"/>
          <w:numId w:val="24"/>
        </w:numPr>
        <w:tabs>
          <w:tab w:val="clear" w:pos="720"/>
          <w:tab w:val="num" w:pos="2136"/>
        </w:tabs>
        <w:spacing w:before="100" w:beforeAutospacing="1" w:after="100" w:afterAutospacing="1"/>
        <w:ind w:left="2136"/>
        <w:rPr>
          <w:rFonts w:asciiTheme="minorHAnsi" w:hAnsiTheme="minorHAnsi" w:cstheme="minorHAnsi"/>
          <w:sz w:val="22"/>
          <w:szCs w:val="22"/>
          <w:lang w:eastAsia="en-US"/>
        </w:rPr>
      </w:pPr>
      <w:r>
        <w:rPr>
          <w:rFonts w:asciiTheme="minorHAnsi" w:hAnsiTheme="minorHAnsi" w:cstheme="minorHAnsi"/>
          <w:sz w:val="22"/>
          <w:szCs w:val="22"/>
          <w:lang w:eastAsia="en-US"/>
        </w:rPr>
        <w:t>All scanned images shall be of high resolution (minimum 300 dpi), delivered in searchable PDF and/or TIFF formats, as specified.</w:t>
      </w:r>
    </w:p>
    <w:p w14:paraId="7D191F7B" w14:textId="77777777" w:rsidR="00590FDD" w:rsidRDefault="007F3D0C">
      <w:pPr>
        <w:numPr>
          <w:ilvl w:val="0"/>
          <w:numId w:val="24"/>
        </w:numPr>
        <w:tabs>
          <w:tab w:val="clear" w:pos="720"/>
          <w:tab w:val="num" w:pos="2136"/>
        </w:tabs>
        <w:spacing w:before="100" w:beforeAutospacing="1" w:after="100" w:afterAutospacing="1"/>
        <w:ind w:left="2136"/>
        <w:rPr>
          <w:rFonts w:asciiTheme="minorHAnsi" w:hAnsiTheme="minorHAnsi" w:cstheme="minorHAnsi"/>
          <w:sz w:val="22"/>
          <w:szCs w:val="22"/>
          <w:lang w:eastAsia="en-US"/>
        </w:rPr>
      </w:pPr>
      <w:r>
        <w:rPr>
          <w:rFonts w:asciiTheme="minorHAnsi" w:hAnsiTheme="minorHAnsi" w:cstheme="minorHAnsi"/>
          <w:sz w:val="22"/>
          <w:szCs w:val="22"/>
          <w:lang w:eastAsia="en-US"/>
        </w:rPr>
        <w:t>The Vendor shall ensure proper metadata tagging and indexing of documents and shall perform or facilitate the direct integration of scanned files into the DMS.</w:t>
      </w:r>
    </w:p>
    <w:p w14:paraId="7D191F7C" w14:textId="77777777" w:rsidR="00590FDD" w:rsidRDefault="007F3D0C">
      <w:pPr>
        <w:spacing w:before="100" w:beforeAutospacing="1" w:after="100" w:afterAutospacing="1"/>
        <w:ind w:left="1416"/>
        <w:rPr>
          <w:rFonts w:asciiTheme="minorHAnsi" w:hAnsiTheme="minorHAnsi" w:cstheme="minorHAnsi"/>
          <w:b/>
          <w:bCs/>
          <w:sz w:val="22"/>
          <w:szCs w:val="22"/>
          <w:lang w:eastAsia="en-US"/>
        </w:rPr>
      </w:pPr>
      <w:r>
        <w:rPr>
          <w:rFonts w:asciiTheme="minorHAnsi" w:hAnsiTheme="minorHAnsi" w:cstheme="minorHAnsi"/>
          <w:b/>
          <w:bCs/>
          <w:sz w:val="22"/>
          <w:szCs w:val="22"/>
          <w:lang w:eastAsia="en-US"/>
        </w:rPr>
        <w:t>Option B: Off-Premises Scanning (Pickup and Return Model)</w:t>
      </w:r>
    </w:p>
    <w:p w14:paraId="7D191F7D" w14:textId="77777777" w:rsidR="00590FDD" w:rsidRDefault="007F3D0C">
      <w:pPr>
        <w:numPr>
          <w:ilvl w:val="0"/>
          <w:numId w:val="25"/>
        </w:numPr>
        <w:tabs>
          <w:tab w:val="clear" w:pos="720"/>
          <w:tab w:val="num" w:pos="2136"/>
        </w:tabs>
        <w:spacing w:before="100" w:beforeAutospacing="1" w:after="100" w:afterAutospacing="1"/>
        <w:ind w:left="2136"/>
        <w:rPr>
          <w:rFonts w:asciiTheme="minorHAnsi" w:hAnsiTheme="minorHAnsi" w:cstheme="minorHAnsi"/>
          <w:sz w:val="22"/>
          <w:szCs w:val="22"/>
          <w:lang w:eastAsia="en-US"/>
        </w:rPr>
      </w:pPr>
      <w:r>
        <w:rPr>
          <w:rFonts w:asciiTheme="minorHAnsi" w:hAnsiTheme="minorHAnsi" w:cstheme="minorHAnsi"/>
          <w:sz w:val="22"/>
          <w:szCs w:val="22"/>
          <w:lang w:eastAsia="en-US"/>
        </w:rPr>
        <w:lastRenderedPageBreak/>
        <w:t>The vendor shall collect physical A0 documents from PPA premises and transport them securely to their own facility for scanning.</w:t>
      </w:r>
    </w:p>
    <w:p w14:paraId="7D191F7E" w14:textId="77777777" w:rsidR="00590FDD" w:rsidRDefault="007F3D0C">
      <w:pPr>
        <w:numPr>
          <w:ilvl w:val="0"/>
          <w:numId w:val="25"/>
        </w:numPr>
        <w:tabs>
          <w:tab w:val="clear" w:pos="720"/>
          <w:tab w:val="num" w:pos="2136"/>
        </w:tabs>
        <w:spacing w:before="100" w:beforeAutospacing="1" w:after="100" w:afterAutospacing="1"/>
        <w:ind w:left="2136"/>
        <w:rPr>
          <w:rFonts w:asciiTheme="minorHAnsi" w:hAnsiTheme="minorHAnsi" w:cstheme="minorHAnsi"/>
          <w:sz w:val="22"/>
          <w:szCs w:val="22"/>
          <w:lang w:eastAsia="en-US"/>
        </w:rPr>
      </w:pPr>
      <w:r>
        <w:rPr>
          <w:rFonts w:asciiTheme="minorHAnsi" w:hAnsiTheme="minorHAnsi" w:cstheme="minorHAnsi"/>
          <w:sz w:val="22"/>
          <w:szCs w:val="22"/>
          <w:lang w:eastAsia="en-US"/>
        </w:rPr>
        <w:t>The vendor</w:t>
      </w:r>
      <w:r>
        <w:rPr>
          <w:rFonts w:asciiTheme="minorHAnsi" w:hAnsiTheme="minorHAnsi" w:cstheme="minorHAnsi"/>
          <w:sz w:val="22"/>
          <w:szCs w:val="22"/>
          <w:lang w:eastAsia="en-US"/>
        </w:rPr>
        <w:t xml:space="preserve"> shall ensure that all documents are handled with care, scanned at high resolution (minimum 300 dpi), and returned in their original condition.</w:t>
      </w:r>
    </w:p>
    <w:p w14:paraId="7D191F7F" w14:textId="77777777" w:rsidR="00590FDD" w:rsidRDefault="007F3D0C">
      <w:pPr>
        <w:numPr>
          <w:ilvl w:val="0"/>
          <w:numId w:val="25"/>
        </w:numPr>
        <w:tabs>
          <w:tab w:val="clear" w:pos="720"/>
          <w:tab w:val="num" w:pos="2136"/>
        </w:tabs>
        <w:spacing w:before="100" w:beforeAutospacing="1" w:after="100" w:afterAutospacing="1"/>
        <w:ind w:left="2136"/>
        <w:rPr>
          <w:rFonts w:asciiTheme="minorHAnsi" w:hAnsiTheme="minorHAnsi" w:cstheme="minorHAnsi"/>
          <w:sz w:val="22"/>
          <w:szCs w:val="22"/>
          <w:lang w:eastAsia="en-US"/>
        </w:rPr>
      </w:pPr>
      <w:r>
        <w:rPr>
          <w:rFonts w:asciiTheme="minorHAnsi" w:hAnsiTheme="minorHAnsi" w:cstheme="minorHAnsi"/>
          <w:sz w:val="22"/>
          <w:szCs w:val="22"/>
          <w:lang w:eastAsia="en-US"/>
        </w:rPr>
        <w:t>The scanned files shall be delivered in searchable PDF and/or TIFF formats and must be accurately named, indexed, and associated with required metadata.</w:t>
      </w:r>
    </w:p>
    <w:p w14:paraId="7D191F80" w14:textId="77777777" w:rsidR="00590FDD" w:rsidRDefault="007F3D0C">
      <w:pPr>
        <w:numPr>
          <w:ilvl w:val="0"/>
          <w:numId w:val="25"/>
        </w:numPr>
        <w:tabs>
          <w:tab w:val="clear" w:pos="720"/>
          <w:tab w:val="num" w:pos="2136"/>
        </w:tabs>
        <w:spacing w:before="100" w:beforeAutospacing="1" w:after="100" w:afterAutospacing="1"/>
        <w:ind w:left="2136"/>
        <w:rPr>
          <w:rFonts w:asciiTheme="minorHAnsi" w:hAnsiTheme="minorHAnsi" w:cstheme="minorHAnsi"/>
          <w:sz w:val="22"/>
          <w:szCs w:val="22"/>
          <w:lang w:eastAsia="en-US"/>
        </w:rPr>
      </w:pPr>
      <w:r>
        <w:rPr>
          <w:rFonts w:asciiTheme="minorHAnsi" w:hAnsiTheme="minorHAnsi" w:cstheme="minorHAnsi"/>
          <w:sz w:val="22"/>
          <w:szCs w:val="22"/>
          <w:lang w:eastAsia="en-US"/>
        </w:rPr>
        <w:t>The vendor shall be responsible for inserting all scanned files into PPA DMS according to the required technical format, folder structure, and indexing policy.</w:t>
      </w:r>
    </w:p>
    <w:p w14:paraId="7D191F81" w14:textId="77777777" w:rsidR="00590FDD" w:rsidRDefault="007F3D0C">
      <w:pPr>
        <w:spacing w:before="100" w:beforeAutospacing="1" w:after="100" w:afterAutospacing="1"/>
        <w:ind w:left="1416"/>
        <w:rPr>
          <w:rFonts w:asciiTheme="minorHAnsi" w:hAnsiTheme="minorHAnsi" w:cstheme="minorHAnsi"/>
          <w:b/>
          <w:bCs/>
          <w:sz w:val="22"/>
          <w:szCs w:val="22"/>
          <w:lang w:eastAsia="en-US"/>
        </w:rPr>
      </w:pPr>
      <w:r>
        <w:rPr>
          <w:rFonts w:asciiTheme="minorHAnsi" w:hAnsiTheme="minorHAnsi" w:cstheme="minorHAnsi"/>
          <w:b/>
          <w:bCs/>
          <w:sz w:val="22"/>
          <w:szCs w:val="22"/>
          <w:lang w:eastAsia="en-US"/>
        </w:rPr>
        <w:t>General Conditions Applicable to Both Options</w:t>
      </w:r>
    </w:p>
    <w:p w14:paraId="7D191F82" w14:textId="77777777" w:rsidR="00590FDD" w:rsidRDefault="007F3D0C">
      <w:pPr>
        <w:numPr>
          <w:ilvl w:val="0"/>
          <w:numId w:val="26"/>
        </w:numPr>
        <w:tabs>
          <w:tab w:val="clear" w:pos="720"/>
          <w:tab w:val="num" w:pos="2136"/>
        </w:tabs>
        <w:spacing w:before="100" w:beforeAutospacing="1" w:after="100" w:afterAutospacing="1"/>
        <w:ind w:left="2136"/>
        <w:rPr>
          <w:rFonts w:asciiTheme="minorHAnsi" w:hAnsiTheme="minorHAnsi" w:cstheme="minorHAnsi"/>
          <w:sz w:val="22"/>
          <w:szCs w:val="22"/>
          <w:lang w:eastAsia="en-US"/>
        </w:rPr>
      </w:pPr>
      <w:r>
        <w:rPr>
          <w:rFonts w:asciiTheme="minorHAnsi" w:hAnsiTheme="minorHAnsi" w:cstheme="minorHAnsi"/>
          <w:sz w:val="22"/>
          <w:szCs w:val="22"/>
          <w:lang w:eastAsia="en-US"/>
        </w:rPr>
        <w:t>The vendor shall ensure the confidentiality, integrity, and traceability of all documents throughout the scanning and delivery process.</w:t>
      </w:r>
    </w:p>
    <w:p w14:paraId="7D191F83" w14:textId="77777777" w:rsidR="00590FDD" w:rsidRDefault="007F3D0C">
      <w:pPr>
        <w:numPr>
          <w:ilvl w:val="0"/>
          <w:numId w:val="26"/>
        </w:numPr>
        <w:tabs>
          <w:tab w:val="clear" w:pos="720"/>
          <w:tab w:val="num" w:pos="2136"/>
        </w:tabs>
        <w:spacing w:before="100" w:beforeAutospacing="1" w:after="100" w:afterAutospacing="1"/>
        <w:ind w:left="2136"/>
        <w:rPr>
          <w:rFonts w:asciiTheme="minorHAnsi" w:hAnsiTheme="minorHAnsi" w:cstheme="minorHAnsi"/>
          <w:sz w:val="22"/>
          <w:szCs w:val="22"/>
          <w:lang w:eastAsia="en-US"/>
        </w:rPr>
      </w:pPr>
      <w:r>
        <w:rPr>
          <w:rFonts w:asciiTheme="minorHAnsi" w:hAnsiTheme="minorHAnsi" w:cstheme="minorHAnsi"/>
          <w:sz w:val="22"/>
          <w:szCs w:val="22"/>
          <w:lang w:eastAsia="en-US"/>
        </w:rPr>
        <w:t>All services shall comply with applicable data protection regulations and archival digitization standards relevant to public sector records.</w:t>
      </w:r>
    </w:p>
    <w:p w14:paraId="7D191F84" w14:textId="77777777" w:rsidR="00590FDD" w:rsidRDefault="007F3D0C">
      <w:pPr>
        <w:numPr>
          <w:ilvl w:val="0"/>
          <w:numId w:val="26"/>
        </w:numPr>
        <w:tabs>
          <w:tab w:val="clear" w:pos="720"/>
          <w:tab w:val="num" w:pos="2136"/>
        </w:tabs>
        <w:spacing w:before="100" w:beforeAutospacing="1" w:after="100" w:afterAutospacing="1"/>
        <w:ind w:left="2136"/>
        <w:rPr>
          <w:rFonts w:asciiTheme="minorHAnsi" w:hAnsiTheme="minorHAnsi" w:cstheme="minorHAnsi"/>
          <w:sz w:val="22"/>
          <w:szCs w:val="22"/>
          <w:lang w:eastAsia="en-US"/>
        </w:rPr>
      </w:pPr>
      <w:r>
        <w:rPr>
          <w:rFonts w:asciiTheme="minorHAnsi" w:hAnsiTheme="minorHAnsi" w:cstheme="minorHAnsi"/>
          <w:sz w:val="22"/>
          <w:szCs w:val="22"/>
          <w:lang w:eastAsia="en-US"/>
        </w:rPr>
        <w:t>The vendor shall provide a detailed inventory report for each batch of scanned and imported documents, including unique identifiers, filenames, and upload confirmations.</w:t>
      </w:r>
      <w:r>
        <w:rPr>
          <w:rFonts w:asciiTheme="minorHAnsi" w:hAnsiTheme="minorHAnsi" w:cstheme="minorHAnsi"/>
          <w:vanish/>
          <w:sz w:val="22"/>
          <w:szCs w:val="22"/>
          <w:lang w:eastAsia="en-US"/>
        </w:rPr>
        <w:t>Top of FormBottom of Form</w:t>
      </w:r>
    </w:p>
    <w:p w14:paraId="7D191F85" w14:textId="77777777" w:rsidR="00590FDD" w:rsidRDefault="007F3D0C">
      <w:pPr>
        <w:spacing w:before="100" w:beforeAutospacing="1" w:after="100" w:afterAutospacing="1"/>
        <w:ind w:left="1440"/>
        <w:outlineLvl w:val="2"/>
        <w:rPr>
          <w:rFonts w:asciiTheme="minorHAnsi" w:hAnsiTheme="minorHAnsi" w:cstheme="minorHAnsi"/>
          <w:b/>
          <w:bCs/>
          <w:sz w:val="22"/>
          <w:szCs w:val="22"/>
          <w:lang w:eastAsia="en-US"/>
        </w:rPr>
      </w:pPr>
      <w:r>
        <w:rPr>
          <w:rFonts w:asciiTheme="minorHAnsi" w:hAnsiTheme="minorHAnsi" w:cstheme="minorHAnsi"/>
          <w:b/>
          <w:bCs/>
          <w:sz w:val="22"/>
          <w:szCs w:val="22"/>
          <w:lang w:eastAsia="en-US"/>
        </w:rPr>
        <w:t>2. Bar Code Readers (Quantity: 2)</w:t>
      </w:r>
    </w:p>
    <w:p w14:paraId="7D191F86" w14:textId="77777777" w:rsidR="00590FDD" w:rsidRDefault="007F3D0C">
      <w:pPr>
        <w:numPr>
          <w:ilvl w:val="0"/>
          <w:numId w:val="21"/>
        </w:numPr>
        <w:tabs>
          <w:tab w:val="clear" w:pos="720"/>
          <w:tab w:val="num" w:pos="2160"/>
        </w:tabs>
        <w:spacing w:before="100" w:beforeAutospacing="1" w:after="100" w:afterAutospacing="1"/>
        <w:ind w:left="2160"/>
        <w:rPr>
          <w:rFonts w:asciiTheme="minorHAnsi" w:hAnsiTheme="minorHAnsi" w:cstheme="minorHAnsi"/>
          <w:sz w:val="22"/>
          <w:szCs w:val="22"/>
          <w:lang w:eastAsia="en-US"/>
        </w:rPr>
      </w:pPr>
      <w:r>
        <w:rPr>
          <w:rFonts w:asciiTheme="minorHAnsi" w:hAnsiTheme="minorHAnsi" w:cstheme="minorHAnsi"/>
          <w:b/>
          <w:bCs/>
          <w:sz w:val="22"/>
          <w:szCs w:val="22"/>
          <w:lang w:eastAsia="en-US"/>
        </w:rPr>
        <w:t>Specifications</w:t>
      </w:r>
      <w:r>
        <w:rPr>
          <w:rFonts w:asciiTheme="minorHAnsi" w:hAnsiTheme="minorHAnsi" w:cstheme="minorHAnsi"/>
          <w:sz w:val="22"/>
          <w:szCs w:val="22"/>
          <w:lang w:eastAsia="en-US"/>
        </w:rPr>
        <w:t>:</w:t>
      </w:r>
    </w:p>
    <w:p w14:paraId="7D191F87" w14:textId="77777777" w:rsidR="00590FDD" w:rsidRDefault="007F3D0C">
      <w:pPr>
        <w:numPr>
          <w:ilvl w:val="1"/>
          <w:numId w:val="21"/>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Type: Handheld 1D/2D barcode scanner.</w:t>
      </w:r>
    </w:p>
    <w:p w14:paraId="7D191F88" w14:textId="77777777" w:rsidR="00590FDD" w:rsidRDefault="007F3D0C">
      <w:pPr>
        <w:numPr>
          <w:ilvl w:val="1"/>
          <w:numId w:val="21"/>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Connectivity: USB wired and Bluetooth wireless.</w:t>
      </w:r>
    </w:p>
    <w:p w14:paraId="7D191F89" w14:textId="77777777" w:rsidR="00590FDD" w:rsidRDefault="007F3D0C">
      <w:pPr>
        <w:numPr>
          <w:ilvl w:val="1"/>
          <w:numId w:val="21"/>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Scanning Distance: Up to 30 cm for standard barcodes.</w:t>
      </w:r>
    </w:p>
    <w:p w14:paraId="7D191F8A" w14:textId="77777777" w:rsidR="00590FDD" w:rsidRDefault="007F3D0C">
      <w:pPr>
        <w:numPr>
          <w:ilvl w:val="1"/>
          <w:numId w:val="21"/>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 xml:space="preserve">Features: Supports QR codes, PDF417, and </w:t>
      </w:r>
      <w:proofErr w:type="spellStart"/>
      <w:r>
        <w:rPr>
          <w:rFonts w:asciiTheme="minorHAnsi" w:hAnsiTheme="minorHAnsi" w:cstheme="minorHAnsi"/>
          <w:sz w:val="22"/>
          <w:szCs w:val="22"/>
          <w:lang w:eastAsia="en-US"/>
        </w:rPr>
        <w:t>DataMatrix</w:t>
      </w:r>
      <w:proofErr w:type="spellEnd"/>
      <w:r>
        <w:rPr>
          <w:rFonts w:asciiTheme="minorHAnsi" w:hAnsiTheme="minorHAnsi" w:cstheme="minorHAnsi"/>
          <w:sz w:val="22"/>
          <w:szCs w:val="22"/>
          <w:lang w:eastAsia="en-US"/>
        </w:rPr>
        <w:t>.</w:t>
      </w:r>
    </w:p>
    <w:p w14:paraId="7D191F8B" w14:textId="77777777" w:rsidR="00590FDD" w:rsidRDefault="007F3D0C">
      <w:pPr>
        <w:numPr>
          <w:ilvl w:val="1"/>
          <w:numId w:val="21"/>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Build: Durable, shock-resistant, and lightweight.</w:t>
      </w:r>
    </w:p>
    <w:p w14:paraId="7D191F8C" w14:textId="77777777" w:rsidR="00590FDD" w:rsidRDefault="007F3D0C">
      <w:pPr>
        <w:numPr>
          <w:ilvl w:val="1"/>
          <w:numId w:val="21"/>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Compatibility: Plug-and-play for Windows, macOS, and Android systems.</w:t>
      </w:r>
    </w:p>
    <w:p w14:paraId="7D191F8D" w14:textId="77777777" w:rsidR="00590FDD" w:rsidRDefault="007F3D0C">
      <w:pPr>
        <w:numPr>
          <w:ilvl w:val="0"/>
          <w:numId w:val="21"/>
        </w:numPr>
        <w:tabs>
          <w:tab w:val="clear" w:pos="720"/>
          <w:tab w:val="num" w:pos="2160"/>
        </w:tabs>
        <w:spacing w:before="100" w:beforeAutospacing="1" w:after="100" w:afterAutospacing="1"/>
        <w:ind w:left="2160"/>
        <w:rPr>
          <w:rFonts w:asciiTheme="minorHAnsi" w:hAnsiTheme="minorHAnsi" w:cstheme="minorHAnsi"/>
          <w:sz w:val="22"/>
          <w:szCs w:val="22"/>
          <w:lang w:eastAsia="en-US"/>
        </w:rPr>
      </w:pPr>
      <w:r>
        <w:rPr>
          <w:rFonts w:asciiTheme="minorHAnsi" w:hAnsiTheme="minorHAnsi" w:cstheme="minorHAnsi"/>
          <w:b/>
          <w:bCs/>
          <w:sz w:val="22"/>
          <w:szCs w:val="22"/>
          <w:lang w:eastAsia="en-US"/>
        </w:rPr>
        <w:t>Additional Requirements</w:t>
      </w:r>
      <w:r>
        <w:rPr>
          <w:rFonts w:asciiTheme="minorHAnsi" w:hAnsiTheme="minorHAnsi" w:cstheme="minorHAnsi"/>
          <w:sz w:val="22"/>
          <w:szCs w:val="22"/>
          <w:lang w:eastAsia="en-US"/>
        </w:rPr>
        <w:t>:</w:t>
      </w:r>
    </w:p>
    <w:p w14:paraId="7D191F8E" w14:textId="77777777" w:rsidR="00590FDD" w:rsidRDefault="007F3D0C">
      <w:pPr>
        <w:numPr>
          <w:ilvl w:val="1"/>
          <w:numId w:val="21"/>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Charging docks for wireless barcode readers.</w:t>
      </w:r>
    </w:p>
    <w:p w14:paraId="7D191F8F" w14:textId="77777777" w:rsidR="00590FDD" w:rsidRDefault="007F3D0C">
      <w:pPr>
        <w:numPr>
          <w:ilvl w:val="1"/>
          <w:numId w:val="21"/>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Spare USB cables for wired scanners.</w:t>
      </w:r>
    </w:p>
    <w:p w14:paraId="7D191F90" w14:textId="77777777" w:rsidR="00590FDD" w:rsidRDefault="007F3D0C">
      <w:pPr>
        <w:spacing w:before="100" w:beforeAutospacing="1" w:after="100" w:afterAutospacing="1"/>
        <w:ind w:left="1440"/>
        <w:outlineLvl w:val="2"/>
        <w:rPr>
          <w:rFonts w:asciiTheme="minorHAnsi" w:hAnsiTheme="minorHAnsi" w:cstheme="minorHAnsi"/>
          <w:b/>
          <w:bCs/>
          <w:sz w:val="22"/>
          <w:szCs w:val="22"/>
          <w:lang w:eastAsia="en-US"/>
        </w:rPr>
      </w:pPr>
      <w:r>
        <w:rPr>
          <w:rFonts w:asciiTheme="minorHAnsi" w:hAnsiTheme="minorHAnsi" w:cstheme="minorHAnsi"/>
          <w:b/>
          <w:bCs/>
          <w:sz w:val="22"/>
          <w:szCs w:val="22"/>
          <w:lang w:eastAsia="en-US"/>
        </w:rPr>
        <w:t>3. Bar Code Printer (Quantity: 1)</w:t>
      </w:r>
    </w:p>
    <w:p w14:paraId="7D191F91" w14:textId="77777777" w:rsidR="00590FDD" w:rsidRDefault="007F3D0C">
      <w:pPr>
        <w:numPr>
          <w:ilvl w:val="0"/>
          <w:numId w:val="22"/>
        </w:numPr>
        <w:tabs>
          <w:tab w:val="clear" w:pos="720"/>
          <w:tab w:val="num" w:pos="2160"/>
        </w:tabs>
        <w:spacing w:before="100" w:beforeAutospacing="1" w:after="100" w:afterAutospacing="1"/>
        <w:ind w:left="2160"/>
        <w:rPr>
          <w:rFonts w:asciiTheme="minorHAnsi" w:hAnsiTheme="minorHAnsi" w:cstheme="minorHAnsi"/>
          <w:sz w:val="22"/>
          <w:szCs w:val="22"/>
          <w:lang w:eastAsia="en-US"/>
        </w:rPr>
      </w:pPr>
      <w:r>
        <w:rPr>
          <w:rFonts w:asciiTheme="minorHAnsi" w:hAnsiTheme="minorHAnsi" w:cstheme="minorHAnsi"/>
          <w:b/>
          <w:bCs/>
          <w:sz w:val="22"/>
          <w:szCs w:val="22"/>
          <w:lang w:eastAsia="en-US"/>
        </w:rPr>
        <w:t>Specifications</w:t>
      </w:r>
      <w:r>
        <w:rPr>
          <w:rFonts w:asciiTheme="minorHAnsi" w:hAnsiTheme="minorHAnsi" w:cstheme="minorHAnsi"/>
          <w:sz w:val="22"/>
          <w:szCs w:val="22"/>
          <w:lang w:eastAsia="en-US"/>
        </w:rPr>
        <w:t>:</w:t>
      </w:r>
    </w:p>
    <w:p w14:paraId="7D191F92" w14:textId="77777777" w:rsidR="00590FDD" w:rsidRDefault="007F3D0C">
      <w:pPr>
        <w:numPr>
          <w:ilvl w:val="1"/>
          <w:numId w:val="22"/>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Type: Thermal or Thermal Transfer printer.</w:t>
      </w:r>
    </w:p>
    <w:p w14:paraId="7D191F93" w14:textId="77777777" w:rsidR="00590FDD" w:rsidRDefault="007F3D0C">
      <w:pPr>
        <w:numPr>
          <w:ilvl w:val="1"/>
          <w:numId w:val="22"/>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Resolution: 300 dpi.</w:t>
      </w:r>
    </w:p>
    <w:p w14:paraId="7D191F94" w14:textId="77777777" w:rsidR="00590FDD" w:rsidRDefault="007F3D0C">
      <w:pPr>
        <w:numPr>
          <w:ilvl w:val="1"/>
          <w:numId w:val="22"/>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Printing Speed: Minimum 4 inches per second.</w:t>
      </w:r>
    </w:p>
    <w:p w14:paraId="7D191F95" w14:textId="77777777" w:rsidR="00590FDD" w:rsidRDefault="007F3D0C">
      <w:pPr>
        <w:numPr>
          <w:ilvl w:val="1"/>
          <w:numId w:val="22"/>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Media Width: 2 inches to 4 inches.</w:t>
      </w:r>
    </w:p>
    <w:p w14:paraId="7D191F96" w14:textId="77777777" w:rsidR="00590FDD" w:rsidRDefault="007F3D0C">
      <w:pPr>
        <w:numPr>
          <w:ilvl w:val="1"/>
          <w:numId w:val="22"/>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Connectivity: USB, Ethernet, Wi-Fi optional.</w:t>
      </w:r>
    </w:p>
    <w:p w14:paraId="7D191F97" w14:textId="77777777" w:rsidR="00590FDD" w:rsidRDefault="007F3D0C">
      <w:pPr>
        <w:numPr>
          <w:ilvl w:val="1"/>
          <w:numId w:val="22"/>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Features: Compatible with roll or fanfold labels, supports variable barcode types (UPC, EAN, Code128).</w:t>
      </w:r>
    </w:p>
    <w:p w14:paraId="7D191F98" w14:textId="77777777" w:rsidR="00590FDD" w:rsidRDefault="007F3D0C">
      <w:pPr>
        <w:numPr>
          <w:ilvl w:val="0"/>
          <w:numId w:val="22"/>
        </w:numPr>
        <w:tabs>
          <w:tab w:val="clear" w:pos="720"/>
          <w:tab w:val="num" w:pos="2160"/>
        </w:tabs>
        <w:spacing w:before="100" w:beforeAutospacing="1" w:after="100" w:afterAutospacing="1"/>
        <w:ind w:left="2160"/>
        <w:rPr>
          <w:rFonts w:asciiTheme="minorHAnsi" w:hAnsiTheme="minorHAnsi" w:cstheme="minorHAnsi"/>
          <w:sz w:val="22"/>
          <w:szCs w:val="22"/>
          <w:lang w:eastAsia="en-US"/>
        </w:rPr>
      </w:pPr>
      <w:r>
        <w:rPr>
          <w:rFonts w:asciiTheme="minorHAnsi" w:hAnsiTheme="minorHAnsi" w:cstheme="minorHAnsi"/>
          <w:b/>
          <w:bCs/>
          <w:sz w:val="22"/>
          <w:szCs w:val="22"/>
          <w:lang w:eastAsia="en-US"/>
        </w:rPr>
        <w:t>Additional Requirements</w:t>
      </w:r>
      <w:r>
        <w:rPr>
          <w:rFonts w:asciiTheme="minorHAnsi" w:hAnsiTheme="minorHAnsi" w:cstheme="minorHAnsi"/>
          <w:sz w:val="22"/>
          <w:szCs w:val="22"/>
          <w:lang w:eastAsia="en-US"/>
        </w:rPr>
        <w:t>:</w:t>
      </w:r>
    </w:p>
    <w:p w14:paraId="7D191F99" w14:textId="77777777" w:rsidR="00590FDD" w:rsidRDefault="007F3D0C">
      <w:pPr>
        <w:numPr>
          <w:ilvl w:val="1"/>
          <w:numId w:val="22"/>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Label Rolls:</w:t>
      </w:r>
    </w:p>
    <w:p w14:paraId="7D191F9A" w14:textId="77777777" w:rsidR="00590FDD" w:rsidRDefault="007F3D0C">
      <w:pPr>
        <w:numPr>
          <w:ilvl w:val="2"/>
          <w:numId w:val="22"/>
        </w:numPr>
        <w:tabs>
          <w:tab w:val="clear" w:pos="2160"/>
          <w:tab w:val="num" w:pos="3600"/>
        </w:tabs>
        <w:spacing w:before="100" w:beforeAutospacing="1" w:after="100" w:afterAutospacing="1"/>
        <w:ind w:left="3600"/>
        <w:rPr>
          <w:rFonts w:asciiTheme="minorHAnsi" w:hAnsiTheme="minorHAnsi" w:cstheme="minorHAnsi"/>
          <w:sz w:val="22"/>
          <w:szCs w:val="22"/>
          <w:lang w:eastAsia="en-US"/>
        </w:rPr>
      </w:pPr>
      <w:r>
        <w:rPr>
          <w:rFonts w:asciiTheme="minorHAnsi" w:hAnsiTheme="minorHAnsi" w:cstheme="minorHAnsi"/>
          <w:sz w:val="22"/>
          <w:szCs w:val="22"/>
          <w:lang w:eastAsia="en-US"/>
        </w:rPr>
        <w:t xml:space="preserve">Standard size: 4x6 inches, </w:t>
      </w:r>
      <w:proofErr w:type="gramStart"/>
      <w:r>
        <w:rPr>
          <w:rFonts w:asciiTheme="minorHAnsi" w:hAnsiTheme="minorHAnsi" w:cstheme="minorHAnsi"/>
          <w:sz w:val="22"/>
          <w:szCs w:val="22"/>
          <w:lang w:eastAsia="en-US"/>
        </w:rPr>
        <w:t>adhesive-backed</w:t>
      </w:r>
      <w:proofErr w:type="gramEnd"/>
      <w:r>
        <w:rPr>
          <w:rFonts w:asciiTheme="minorHAnsi" w:hAnsiTheme="minorHAnsi" w:cstheme="minorHAnsi"/>
          <w:sz w:val="22"/>
          <w:szCs w:val="22"/>
          <w:lang w:eastAsia="en-US"/>
        </w:rPr>
        <w:t>.</w:t>
      </w:r>
    </w:p>
    <w:p w14:paraId="7D191F9B" w14:textId="77777777" w:rsidR="00590FDD" w:rsidRDefault="007F3D0C">
      <w:pPr>
        <w:numPr>
          <w:ilvl w:val="2"/>
          <w:numId w:val="22"/>
        </w:numPr>
        <w:tabs>
          <w:tab w:val="clear" w:pos="2160"/>
          <w:tab w:val="num" w:pos="3600"/>
        </w:tabs>
        <w:spacing w:before="100" w:beforeAutospacing="1" w:after="100" w:afterAutospacing="1"/>
        <w:ind w:left="3600"/>
        <w:rPr>
          <w:rFonts w:asciiTheme="minorHAnsi" w:hAnsiTheme="minorHAnsi" w:cstheme="minorHAnsi"/>
          <w:sz w:val="22"/>
          <w:szCs w:val="22"/>
          <w:lang w:eastAsia="en-US"/>
        </w:rPr>
      </w:pPr>
      <w:r>
        <w:rPr>
          <w:rFonts w:asciiTheme="minorHAnsi" w:hAnsiTheme="minorHAnsi" w:cstheme="minorHAnsi"/>
          <w:sz w:val="22"/>
          <w:szCs w:val="22"/>
          <w:lang w:eastAsia="en-US"/>
        </w:rPr>
        <w:lastRenderedPageBreak/>
        <w:t>Quantity: 20 rolls initially.</w:t>
      </w:r>
    </w:p>
    <w:p w14:paraId="7D191F9C" w14:textId="77777777" w:rsidR="00590FDD" w:rsidRDefault="007F3D0C">
      <w:pPr>
        <w:numPr>
          <w:ilvl w:val="1"/>
          <w:numId w:val="22"/>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Ribbons for thermal transfer (if applicable).</w:t>
      </w:r>
    </w:p>
    <w:p w14:paraId="7D191F9D" w14:textId="77777777" w:rsidR="00590FDD" w:rsidRDefault="007F3D0C">
      <w:pPr>
        <w:numPr>
          <w:ilvl w:val="1"/>
          <w:numId w:val="22"/>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Maintenance kit for printhead cleaning and replacement.</w:t>
      </w:r>
    </w:p>
    <w:p w14:paraId="7D191F9E" w14:textId="77777777" w:rsidR="00590FDD" w:rsidRDefault="007F3D0C">
      <w:pPr>
        <w:spacing w:before="100" w:beforeAutospacing="1" w:after="100" w:afterAutospacing="1"/>
        <w:ind w:left="1440"/>
        <w:outlineLvl w:val="2"/>
        <w:rPr>
          <w:rFonts w:asciiTheme="minorHAnsi" w:hAnsiTheme="minorHAnsi" w:cstheme="minorHAnsi"/>
          <w:b/>
          <w:bCs/>
          <w:sz w:val="22"/>
          <w:szCs w:val="22"/>
          <w:lang w:eastAsia="en-US"/>
        </w:rPr>
      </w:pPr>
      <w:r>
        <w:rPr>
          <w:rFonts w:asciiTheme="minorHAnsi" w:hAnsiTheme="minorHAnsi" w:cstheme="minorHAnsi"/>
          <w:b/>
          <w:bCs/>
          <w:sz w:val="22"/>
          <w:szCs w:val="22"/>
          <w:lang w:eastAsia="en-US"/>
        </w:rPr>
        <w:t>Other Requirements</w:t>
      </w:r>
    </w:p>
    <w:p w14:paraId="7D191F9F" w14:textId="77777777" w:rsidR="00590FDD" w:rsidRDefault="007F3D0C">
      <w:pPr>
        <w:numPr>
          <w:ilvl w:val="0"/>
          <w:numId w:val="23"/>
        </w:numPr>
        <w:tabs>
          <w:tab w:val="clear" w:pos="720"/>
          <w:tab w:val="num" w:pos="2160"/>
        </w:tabs>
        <w:spacing w:before="100" w:beforeAutospacing="1" w:after="100" w:afterAutospacing="1"/>
        <w:ind w:left="2160"/>
        <w:rPr>
          <w:rFonts w:asciiTheme="minorHAnsi" w:hAnsiTheme="minorHAnsi" w:cstheme="minorHAnsi"/>
          <w:sz w:val="22"/>
          <w:szCs w:val="22"/>
          <w:lang w:eastAsia="en-US"/>
        </w:rPr>
      </w:pPr>
      <w:r>
        <w:rPr>
          <w:rFonts w:asciiTheme="minorHAnsi" w:hAnsiTheme="minorHAnsi" w:cstheme="minorHAnsi"/>
          <w:b/>
          <w:bCs/>
          <w:sz w:val="22"/>
          <w:szCs w:val="22"/>
          <w:lang w:eastAsia="en-US"/>
        </w:rPr>
        <w:t>Power Adapters and Cables</w:t>
      </w:r>
      <w:r>
        <w:rPr>
          <w:rFonts w:asciiTheme="minorHAnsi" w:hAnsiTheme="minorHAnsi" w:cstheme="minorHAnsi"/>
          <w:sz w:val="22"/>
          <w:szCs w:val="22"/>
          <w:lang w:eastAsia="en-US"/>
        </w:rPr>
        <w:t>:</w:t>
      </w:r>
    </w:p>
    <w:p w14:paraId="7D191FA0" w14:textId="77777777" w:rsidR="00590FDD" w:rsidRDefault="007F3D0C">
      <w:pPr>
        <w:numPr>
          <w:ilvl w:val="1"/>
          <w:numId w:val="23"/>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Ensure all devices come with appropriate power adapters and cables for the Lebanon power standard.</w:t>
      </w:r>
    </w:p>
    <w:p w14:paraId="7D191FA1" w14:textId="77777777" w:rsidR="00590FDD" w:rsidRDefault="007F3D0C">
      <w:pPr>
        <w:numPr>
          <w:ilvl w:val="0"/>
          <w:numId w:val="23"/>
        </w:numPr>
        <w:tabs>
          <w:tab w:val="clear" w:pos="720"/>
          <w:tab w:val="num" w:pos="2160"/>
        </w:tabs>
        <w:spacing w:before="100" w:beforeAutospacing="1" w:after="100" w:afterAutospacing="1"/>
        <w:ind w:left="2160"/>
        <w:rPr>
          <w:rFonts w:asciiTheme="minorHAnsi" w:hAnsiTheme="minorHAnsi" w:cstheme="minorHAnsi"/>
          <w:sz w:val="22"/>
          <w:szCs w:val="22"/>
          <w:lang w:eastAsia="en-US"/>
        </w:rPr>
      </w:pPr>
      <w:r>
        <w:rPr>
          <w:rFonts w:asciiTheme="minorHAnsi" w:hAnsiTheme="minorHAnsi" w:cstheme="minorHAnsi"/>
          <w:b/>
          <w:bCs/>
          <w:sz w:val="22"/>
          <w:szCs w:val="22"/>
          <w:lang w:eastAsia="en-US"/>
        </w:rPr>
        <w:t>Software</w:t>
      </w:r>
      <w:r>
        <w:rPr>
          <w:rFonts w:asciiTheme="minorHAnsi" w:hAnsiTheme="minorHAnsi" w:cstheme="minorHAnsi"/>
          <w:sz w:val="22"/>
          <w:szCs w:val="22"/>
          <w:lang w:eastAsia="en-US"/>
        </w:rPr>
        <w:t>:</w:t>
      </w:r>
    </w:p>
    <w:p w14:paraId="7D191FA2" w14:textId="77777777" w:rsidR="00590FDD" w:rsidRDefault="007F3D0C">
      <w:pPr>
        <w:numPr>
          <w:ilvl w:val="1"/>
          <w:numId w:val="23"/>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Scanning and printing software with license, if required.</w:t>
      </w:r>
    </w:p>
    <w:p w14:paraId="7D191FA3" w14:textId="77777777" w:rsidR="00590FDD" w:rsidRDefault="007F3D0C">
      <w:pPr>
        <w:numPr>
          <w:ilvl w:val="1"/>
          <w:numId w:val="23"/>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Driver support for all devices, compatible with Windows 10 or later.</w:t>
      </w:r>
    </w:p>
    <w:p w14:paraId="7D191FA4" w14:textId="77777777" w:rsidR="00590FDD" w:rsidRDefault="007F3D0C">
      <w:pPr>
        <w:numPr>
          <w:ilvl w:val="0"/>
          <w:numId w:val="23"/>
        </w:numPr>
        <w:tabs>
          <w:tab w:val="clear" w:pos="720"/>
          <w:tab w:val="num" w:pos="2160"/>
        </w:tabs>
        <w:spacing w:before="100" w:beforeAutospacing="1" w:after="100" w:afterAutospacing="1"/>
        <w:ind w:left="2160"/>
        <w:rPr>
          <w:rFonts w:asciiTheme="minorHAnsi" w:hAnsiTheme="minorHAnsi" w:cstheme="minorHAnsi"/>
          <w:sz w:val="22"/>
          <w:szCs w:val="22"/>
          <w:lang w:eastAsia="en-US"/>
        </w:rPr>
      </w:pPr>
      <w:r>
        <w:rPr>
          <w:rFonts w:asciiTheme="minorHAnsi" w:hAnsiTheme="minorHAnsi" w:cstheme="minorHAnsi"/>
          <w:b/>
          <w:bCs/>
          <w:sz w:val="22"/>
          <w:szCs w:val="22"/>
          <w:lang w:eastAsia="en-US"/>
        </w:rPr>
        <w:t>Support and Warranty</w:t>
      </w:r>
      <w:r>
        <w:rPr>
          <w:rFonts w:asciiTheme="minorHAnsi" w:hAnsiTheme="minorHAnsi" w:cstheme="minorHAnsi"/>
          <w:sz w:val="22"/>
          <w:szCs w:val="22"/>
          <w:lang w:eastAsia="en-US"/>
        </w:rPr>
        <w:t>:</w:t>
      </w:r>
    </w:p>
    <w:p w14:paraId="7D191FA5" w14:textId="77777777" w:rsidR="00590FDD" w:rsidRDefault="007F3D0C">
      <w:pPr>
        <w:numPr>
          <w:ilvl w:val="1"/>
          <w:numId w:val="23"/>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Minimum 2 years warranty for all devices, starting after the system goes live.</w:t>
      </w:r>
    </w:p>
    <w:p w14:paraId="7D191FA6" w14:textId="77777777" w:rsidR="00590FDD" w:rsidRDefault="007F3D0C">
      <w:pPr>
        <w:numPr>
          <w:ilvl w:val="1"/>
          <w:numId w:val="23"/>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Onsite technical support for setup and troubleshooting.</w:t>
      </w:r>
    </w:p>
    <w:p w14:paraId="7D191FA7" w14:textId="77777777" w:rsidR="00590FDD" w:rsidRDefault="007F3D0C">
      <w:pPr>
        <w:numPr>
          <w:ilvl w:val="1"/>
          <w:numId w:val="1"/>
        </w:numPr>
        <w:jc w:val="both"/>
        <w:rPr>
          <w:rFonts w:asciiTheme="minorHAnsi" w:eastAsia="Arial Unicode MS" w:hAnsiTheme="minorHAnsi" w:cstheme="minorHAnsi"/>
          <w:b/>
          <w:sz w:val="22"/>
          <w:szCs w:val="22"/>
        </w:rPr>
      </w:pPr>
      <w:r>
        <w:rPr>
          <w:rFonts w:asciiTheme="minorHAnsi" w:eastAsia="Arial Unicode MS" w:hAnsiTheme="minorHAnsi" w:cstheme="minorHAnsi"/>
          <w:b/>
          <w:bCs/>
          <w:sz w:val="22"/>
          <w:szCs w:val="22"/>
          <w:lang w:val="en"/>
        </w:rPr>
        <w:t>CSB suggested Hardware Requirements for Scanners, Barcode readers and printers</w:t>
      </w:r>
    </w:p>
    <w:p w14:paraId="7D191FA8" w14:textId="77777777" w:rsidR="00590FDD" w:rsidRDefault="00590FDD">
      <w:pPr>
        <w:ind w:left="720"/>
        <w:jc w:val="both"/>
        <w:rPr>
          <w:rFonts w:asciiTheme="minorHAnsi" w:eastAsia="Arial Unicode MS" w:hAnsiTheme="minorHAnsi" w:cstheme="minorHAnsi"/>
          <w:b/>
          <w:bCs/>
          <w:sz w:val="22"/>
          <w:szCs w:val="22"/>
          <w:lang w:val="en"/>
        </w:rPr>
      </w:pPr>
    </w:p>
    <w:p w14:paraId="7D191FA9" w14:textId="77777777" w:rsidR="00590FDD" w:rsidRDefault="007F3D0C">
      <w:pPr>
        <w:ind w:left="1440"/>
        <w:rPr>
          <w:rFonts w:asciiTheme="minorHAnsi" w:hAnsiTheme="minorHAnsi" w:cstheme="minorHAnsi"/>
          <w:sz w:val="22"/>
          <w:szCs w:val="22"/>
          <w:lang w:eastAsia="en-US"/>
        </w:rPr>
      </w:pPr>
      <w:r>
        <w:rPr>
          <w:rFonts w:asciiTheme="minorHAnsi" w:hAnsiTheme="minorHAnsi" w:cstheme="minorHAnsi"/>
          <w:b/>
          <w:bCs/>
          <w:sz w:val="22"/>
          <w:szCs w:val="22"/>
          <w:lang w:eastAsia="en-US"/>
        </w:rPr>
        <w:t>1. Scanners</w:t>
      </w:r>
    </w:p>
    <w:p w14:paraId="7D191FAA" w14:textId="77777777" w:rsidR="00590FDD" w:rsidRDefault="007F3D0C">
      <w:pPr>
        <w:spacing w:before="100" w:beforeAutospacing="1" w:after="100" w:afterAutospacing="1"/>
        <w:ind w:left="1440"/>
        <w:outlineLvl w:val="3"/>
        <w:rPr>
          <w:rFonts w:asciiTheme="minorHAnsi" w:hAnsiTheme="minorHAnsi" w:cstheme="minorHAnsi"/>
          <w:b/>
          <w:bCs/>
          <w:sz w:val="22"/>
          <w:szCs w:val="22"/>
          <w:lang w:eastAsia="en-US"/>
        </w:rPr>
      </w:pPr>
      <w:r>
        <w:rPr>
          <w:rFonts w:asciiTheme="minorHAnsi" w:hAnsiTheme="minorHAnsi" w:cstheme="minorHAnsi"/>
          <w:b/>
          <w:bCs/>
          <w:sz w:val="22"/>
          <w:szCs w:val="22"/>
          <w:lang w:eastAsia="en-US"/>
        </w:rPr>
        <w:t>A4 Scanners (Quantity: 3)</w:t>
      </w:r>
    </w:p>
    <w:p w14:paraId="7D191FAB" w14:textId="77777777" w:rsidR="00590FDD" w:rsidRDefault="007F3D0C">
      <w:pPr>
        <w:numPr>
          <w:ilvl w:val="0"/>
          <w:numId w:val="19"/>
        </w:numPr>
        <w:tabs>
          <w:tab w:val="clear" w:pos="720"/>
          <w:tab w:val="num" w:pos="2160"/>
        </w:tabs>
        <w:spacing w:before="100" w:beforeAutospacing="1" w:after="100" w:afterAutospacing="1"/>
        <w:ind w:left="2160"/>
        <w:rPr>
          <w:rFonts w:asciiTheme="minorHAnsi" w:hAnsiTheme="minorHAnsi" w:cstheme="minorHAnsi"/>
          <w:sz w:val="22"/>
          <w:szCs w:val="22"/>
          <w:lang w:eastAsia="en-US"/>
        </w:rPr>
      </w:pPr>
      <w:r>
        <w:rPr>
          <w:rFonts w:asciiTheme="minorHAnsi" w:hAnsiTheme="minorHAnsi" w:cstheme="minorHAnsi"/>
          <w:b/>
          <w:bCs/>
          <w:sz w:val="22"/>
          <w:szCs w:val="22"/>
          <w:lang w:eastAsia="en-US"/>
        </w:rPr>
        <w:t>Specifications</w:t>
      </w:r>
      <w:r>
        <w:rPr>
          <w:rFonts w:asciiTheme="minorHAnsi" w:hAnsiTheme="minorHAnsi" w:cstheme="minorHAnsi"/>
          <w:sz w:val="22"/>
          <w:szCs w:val="22"/>
          <w:lang w:eastAsia="en-US"/>
        </w:rPr>
        <w:t>:</w:t>
      </w:r>
    </w:p>
    <w:p w14:paraId="7D191FAC" w14:textId="77777777" w:rsidR="00590FDD" w:rsidRDefault="007F3D0C">
      <w:pPr>
        <w:numPr>
          <w:ilvl w:val="1"/>
          <w:numId w:val="19"/>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Type: Flatbed with an Automatic Document Feeder (ADF).</w:t>
      </w:r>
    </w:p>
    <w:p w14:paraId="7D191FAD" w14:textId="77777777" w:rsidR="00590FDD" w:rsidRDefault="007F3D0C">
      <w:pPr>
        <w:numPr>
          <w:ilvl w:val="1"/>
          <w:numId w:val="19"/>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Scanning Speed: 30-50 ppm (pages per minute) at 300 dpi.</w:t>
      </w:r>
    </w:p>
    <w:p w14:paraId="7D191FAE" w14:textId="77777777" w:rsidR="00590FDD" w:rsidRDefault="007F3D0C">
      <w:pPr>
        <w:numPr>
          <w:ilvl w:val="1"/>
          <w:numId w:val="19"/>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Resolution: Minimum 600 dpi.</w:t>
      </w:r>
    </w:p>
    <w:p w14:paraId="7D191FAF" w14:textId="77777777" w:rsidR="00590FDD" w:rsidRDefault="007F3D0C">
      <w:pPr>
        <w:numPr>
          <w:ilvl w:val="1"/>
          <w:numId w:val="19"/>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Supported Page Sizes: A4, A5, Letter, Legal.</w:t>
      </w:r>
    </w:p>
    <w:p w14:paraId="7D191FB0" w14:textId="77777777" w:rsidR="00590FDD" w:rsidRDefault="007F3D0C">
      <w:pPr>
        <w:numPr>
          <w:ilvl w:val="1"/>
          <w:numId w:val="19"/>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Connectivity: USB 3.0 and Ethernet, Wi-Fi.</w:t>
      </w:r>
    </w:p>
    <w:p w14:paraId="7D191FB1" w14:textId="77777777" w:rsidR="00590FDD" w:rsidRDefault="007F3D0C">
      <w:pPr>
        <w:numPr>
          <w:ilvl w:val="1"/>
          <w:numId w:val="19"/>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Features: Duplex scanning, Arabic and English OCR (Optical Character Recognition) support.</w:t>
      </w:r>
    </w:p>
    <w:p w14:paraId="7D191FB2" w14:textId="77777777" w:rsidR="00590FDD" w:rsidRDefault="007F3D0C">
      <w:pPr>
        <w:numPr>
          <w:ilvl w:val="1"/>
          <w:numId w:val="19"/>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Paper Capacity: 50-100 sheets of ADF.</w:t>
      </w:r>
    </w:p>
    <w:p w14:paraId="7D191FB3" w14:textId="77777777" w:rsidR="00590FDD" w:rsidRDefault="007F3D0C">
      <w:pPr>
        <w:numPr>
          <w:ilvl w:val="1"/>
          <w:numId w:val="19"/>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Compatibility: Windows, macOS, and Linux drivers.</w:t>
      </w:r>
    </w:p>
    <w:p w14:paraId="7D191FB4" w14:textId="77777777" w:rsidR="00590FDD" w:rsidRDefault="007F3D0C">
      <w:pPr>
        <w:numPr>
          <w:ilvl w:val="0"/>
          <w:numId w:val="19"/>
        </w:numPr>
        <w:tabs>
          <w:tab w:val="clear" w:pos="720"/>
          <w:tab w:val="num" w:pos="2160"/>
        </w:tabs>
        <w:spacing w:before="100" w:beforeAutospacing="1" w:after="100" w:afterAutospacing="1"/>
        <w:ind w:left="2160"/>
        <w:rPr>
          <w:rFonts w:asciiTheme="minorHAnsi" w:hAnsiTheme="minorHAnsi" w:cstheme="minorHAnsi"/>
          <w:sz w:val="22"/>
          <w:szCs w:val="22"/>
          <w:lang w:eastAsia="en-US"/>
        </w:rPr>
      </w:pPr>
      <w:r>
        <w:rPr>
          <w:rFonts w:asciiTheme="minorHAnsi" w:hAnsiTheme="minorHAnsi" w:cstheme="minorHAnsi"/>
          <w:b/>
          <w:bCs/>
          <w:sz w:val="22"/>
          <w:szCs w:val="22"/>
          <w:lang w:eastAsia="en-US"/>
        </w:rPr>
        <w:t>Additional Requirements</w:t>
      </w:r>
      <w:r>
        <w:rPr>
          <w:rFonts w:asciiTheme="minorHAnsi" w:hAnsiTheme="minorHAnsi" w:cstheme="minorHAnsi"/>
          <w:sz w:val="22"/>
          <w:szCs w:val="22"/>
          <w:lang w:eastAsia="en-US"/>
        </w:rPr>
        <w:t>:</w:t>
      </w:r>
    </w:p>
    <w:p w14:paraId="7D191FB5" w14:textId="77777777" w:rsidR="00590FDD" w:rsidRDefault="007F3D0C">
      <w:pPr>
        <w:numPr>
          <w:ilvl w:val="1"/>
          <w:numId w:val="19"/>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Maintenance kits (e.g., rollers and cleaning kits).</w:t>
      </w:r>
    </w:p>
    <w:p w14:paraId="7D191FB6" w14:textId="77777777" w:rsidR="00590FDD" w:rsidRDefault="007F3D0C">
      <w:pPr>
        <w:numPr>
          <w:ilvl w:val="1"/>
          <w:numId w:val="19"/>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A4-sized papers (standard 80 GSM).</w:t>
      </w:r>
    </w:p>
    <w:p w14:paraId="7D191FB7" w14:textId="77777777" w:rsidR="00590FDD" w:rsidRDefault="007F3D0C">
      <w:pPr>
        <w:ind w:left="1440"/>
        <w:rPr>
          <w:rFonts w:asciiTheme="minorHAnsi" w:hAnsiTheme="minorHAnsi" w:cstheme="minorHAnsi"/>
          <w:sz w:val="22"/>
          <w:szCs w:val="22"/>
          <w:lang w:eastAsia="en-US"/>
        </w:rPr>
      </w:pPr>
      <w:r>
        <w:rPr>
          <w:rFonts w:asciiTheme="minorHAnsi" w:hAnsiTheme="minorHAnsi" w:cstheme="minorHAnsi"/>
          <w:b/>
          <w:bCs/>
          <w:sz w:val="22"/>
          <w:szCs w:val="22"/>
          <w:lang w:eastAsia="en-US"/>
        </w:rPr>
        <w:t>A3 Scanner (Quantity: 1)</w:t>
      </w:r>
    </w:p>
    <w:p w14:paraId="7D191FB8" w14:textId="77777777" w:rsidR="00590FDD" w:rsidRDefault="007F3D0C">
      <w:pPr>
        <w:numPr>
          <w:ilvl w:val="0"/>
          <w:numId w:val="20"/>
        </w:numPr>
        <w:tabs>
          <w:tab w:val="clear" w:pos="720"/>
          <w:tab w:val="num" w:pos="2160"/>
        </w:tabs>
        <w:spacing w:before="100" w:beforeAutospacing="1" w:after="100" w:afterAutospacing="1"/>
        <w:ind w:left="2160"/>
        <w:rPr>
          <w:rFonts w:asciiTheme="minorHAnsi" w:hAnsiTheme="minorHAnsi" w:cstheme="minorHAnsi"/>
          <w:sz w:val="22"/>
          <w:szCs w:val="22"/>
          <w:lang w:eastAsia="en-US"/>
        </w:rPr>
      </w:pPr>
      <w:r>
        <w:rPr>
          <w:rFonts w:asciiTheme="minorHAnsi" w:hAnsiTheme="minorHAnsi" w:cstheme="minorHAnsi"/>
          <w:b/>
          <w:bCs/>
          <w:sz w:val="22"/>
          <w:szCs w:val="22"/>
          <w:lang w:eastAsia="en-US"/>
        </w:rPr>
        <w:t>Specifications</w:t>
      </w:r>
      <w:r>
        <w:rPr>
          <w:rFonts w:asciiTheme="minorHAnsi" w:hAnsiTheme="minorHAnsi" w:cstheme="minorHAnsi"/>
          <w:sz w:val="22"/>
          <w:szCs w:val="22"/>
          <w:lang w:eastAsia="en-US"/>
        </w:rPr>
        <w:t>:</w:t>
      </w:r>
    </w:p>
    <w:p w14:paraId="7D191FB9" w14:textId="77777777" w:rsidR="00590FDD" w:rsidRDefault="007F3D0C">
      <w:pPr>
        <w:numPr>
          <w:ilvl w:val="1"/>
          <w:numId w:val="20"/>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Type: Flatbed with ADF.</w:t>
      </w:r>
    </w:p>
    <w:p w14:paraId="7D191FBA" w14:textId="77777777" w:rsidR="00590FDD" w:rsidRDefault="007F3D0C">
      <w:pPr>
        <w:numPr>
          <w:ilvl w:val="1"/>
          <w:numId w:val="20"/>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Scanning Speed: 20-30 ppm for A3 pages at 200 dpi, 15-20 ppm at 300 dpi.</w:t>
      </w:r>
    </w:p>
    <w:p w14:paraId="7D191FBB" w14:textId="77777777" w:rsidR="00590FDD" w:rsidRDefault="007F3D0C">
      <w:pPr>
        <w:numPr>
          <w:ilvl w:val="1"/>
          <w:numId w:val="20"/>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Supported Page Sizes: A3, A4, A5, Letter, Legal.</w:t>
      </w:r>
    </w:p>
    <w:p w14:paraId="7D191FBC" w14:textId="77777777" w:rsidR="00590FDD" w:rsidRDefault="007F3D0C">
      <w:pPr>
        <w:numPr>
          <w:ilvl w:val="1"/>
          <w:numId w:val="20"/>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Connectivity: USB 3.0, Ethernet, and Wi-Fi.</w:t>
      </w:r>
    </w:p>
    <w:p w14:paraId="7D191FBD" w14:textId="77777777" w:rsidR="00590FDD" w:rsidRDefault="007F3D0C">
      <w:pPr>
        <w:numPr>
          <w:ilvl w:val="1"/>
          <w:numId w:val="20"/>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Features: Duplex scanning, Arabic and English OCR support, and large-document stitching.</w:t>
      </w:r>
    </w:p>
    <w:p w14:paraId="7D191FBE" w14:textId="77777777" w:rsidR="00590FDD" w:rsidRDefault="007F3D0C">
      <w:pPr>
        <w:numPr>
          <w:ilvl w:val="1"/>
          <w:numId w:val="20"/>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Paper Capacity: 50 sheets in ADF for A3; 100 sheets for A4.</w:t>
      </w:r>
    </w:p>
    <w:p w14:paraId="7D191FBF" w14:textId="77777777" w:rsidR="00590FDD" w:rsidRDefault="007F3D0C">
      <w:pPr>
        <w:numPr>
          <w:ilvl w:val="1"/>
          <w:numId w:val="20"/>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lastRenderedPageBreak/>
        <w:t>Compatibility: Windows, macOS, and Linux drivers.</w:t>
      </w:r>
    </w:p>
    <w:p w14:paraId="7D191FC0" w14:textId="77777777" w:rsidR="00590FDD" w:rsidRDefault="007F3D0C">
      <w:pPr>
        <w:numPr>
          <w:ilvl w:val="0"/>
          <w:numId w:val="20"/>
        </w:numPr>
        <w:tabs>
          <w:tab w:val="clear" w:pos="720"/>
          <w:tab w:val="num" w:pos="2160"/>
        </w:tabs>
        <w:spacing w:before="100" w:beforeAutospacing="1" w:after="100" w:afterAutospacing="1"/>
        <w:ind w:left="2160"/>
        <w:rPr>
          <w:rFonts w:asciiTheme="minorHAnsi" w:hAnsiTheme="minorHAnsi" w:cstheme="minorHAnsi"/>
          <w:sz w:val="22"/>
          <w:szCs w:val="22"/>
          <w:lang w:eastAsia="en-US"/>
        </w:rPr>
      </w:pPr>
      <w:r>
        <w:rPr>
          <w:rFonts w:asciiTheme="minorHAnsi" w:hAnsiTheme="minorHAnsi" w:cstheme="minorHAnsi"/>
          <w:b/>
          <w:bCs/>
          <w:sz w:val="22"/>
          <w:szCs w:val="22"/>
          <w:lang w:eastAsia="en-US"/>
        </w:rPr>
        <w:t>Additional Requirements</w:t>
      </w:r>
      <w:r>
        <w:rPr>
          <w:rFonts w:asciiTheme="minorHAnsi" w:hAnsiTheme="minorHAnsi" w:cstheme="minorHAnsi"/>
          <w:sz w:val="22"/>
          <w:szCs w:val="22"/>
          <w:lang w:eastAsia="en-US"/>
        </w:rPr>
        <w:t>:</w:t>
      </w:r>
    </w:p>
    <w:p w14:paraId="7D191FC1" w14:textId="77777777" w:rsidR="00590FDD" w:rsidRDefault="007F3D0C">
      <w:pPr>
        <w:numPr>
          <w:ilvl w:val="1"/>
          <w:numId w:val="20"/>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A3-sized papers (standard 80 GSM).</w:t>
      </w:r>
    </w:p>
    <w:p w14:paraId="7D191FC2" w14:textId="77777777" w:rsidR="00590FDD" w:rsidRDefault="007F3D0C">
      <w:pPr>
        <w:numPr>
          <w:ilvl w:val="1"/>
          <w:numId w:val="20"/>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Maintenance kits (rollers, cleaning kits).</w:t>
      </w:r>
    </w:p>
    <w:p w14:paraId="7D191FC3" w14:textId="77777777" w:rsidR="00590FDD" w:rsidRDefault="007F3D0C">
      <w:pPr>
        <w:pStyle w:val="ListParagraph"/>
        <w:rPr>
          <w:rFonts w:asciiTheme="minorHAnsi" w:hAnsiTheme="minorHAnsi" w:cstheme="minorHAnsi"/>
          <w:sz w:val="22"/>
          <w:szCs w:val="22"/>
          <w:lang w:eastAsia="en-US"/>
        </w:rPr>
      </w:pPr>
      <w:r>
        <w:rPr>
          <w:rFonts w:asciiTheme="minorHAnsi" w:hAnsiTheme="minorHAnsi" w:cstheme="minorHAnsi"/>
          <w:b/>
          <w:bCs/>
          <w:sz w:val="22"/>
          <w:szCs w:val="22"/>
          <w:lang w:eastAsia="en-US"/>
        </w:rPr>
        <w:t xml:space="preserve">         A0 Papers</w:t>
      </w:r>
    </w:p>
    <w:p w14:paraId="7D191FC4" w14:textId="77777777" w:rsidR="00590FDD" w:rsidRDefault="007F3D0C">
      <w:pPr>
        <w:spacing w:before="100" w:beforeAutospacing="1" w:after="100" w:afterAutospacing="1"/>
        <w:ind w:left="1416"/>
        <w:rPr>
          <w:rFonts w:asciiTheme="minorHAnsi" w:hAnsiTheme="minorHAnsi" w:cstheme="minorHAnsi"/>
          <w:sz w:val="22"/>
          <w:szCs w:val="22"/>
          <w:lang w:eastAsia="en-US"/>
        </w:rPr>
      </w:pPr>
      <w:r>
        <w:rPr>
          <w:rFonts w:asciiTheme="minorHAnsi" w:eastAsia="Arial Unicode MS" w:hAnsiTheme="minorHAnsi" w:cstheme="minorHAnsi"/>
          <w:bCs/>
          <w:sz w:val="22"/>
          <w:szCs w:val="22"/>
        </w:rPr>
        <w:t>The vendor</w:t>
      </w:r>
      <w:r>
        <w:rPr>
          <w:rFonts w:asciiTheme="minorHAnsi" w:hAnsiTheme="minorHAnsi" w:cstheme="minorHAnsi"/>
          <w:sz w:val="22"/>
          <w:szCs w:val="22"/>
          <w:lang w:eastAsia="en-US"/>
        </w:rPr>
        <w:t xml:space="preserve"> shall provide comprehensive services for the digitization of A0-sized paper documents, with subsequent integration into the suggested Document Management System (DMS). The service provider shall provide the pricing for both Options A and B, and the administration will choose one of the options:</w:t>
      </w:r>
    </w:p>
    <w:p w14:paraId="7D191FC5" w14:textId="77777777" w:rsidR="00590FDD" w:rsidRDefault="007F3D0C">
      <w:pPr>
        <w:spacing w:before="100" w:beforeAutospacing="1" w:after="100" w:afterAutospacing="1"/>
        <w:ind w:left="1416"/>
        <w:rPr>
          <w:rFonts w:asciiTheme="minorHAnsi" w:hAnsiTheme="minorHAnsi" w:cstheme="minorHAnsi"/>
          <w:b/>
          <w:bCs/>
          <w:sz w:val="22"/>
          <w:szCs w:val="22"/>
          <w:lang w:eastAsia="en-US"/>
        </w:rPr>
      </w:pPr>
      <w:r>
        <w:rPr>
          <w:rFonts w:asciiTheme="minorHAnsi" w:hAnsiTheme="minorHAnsi" w:cstheme="minorHAnsi"/>
          <w:b/>
          <w:bCs/>
          <w:sz w:val="22"/>
          <w:szCs w:val="22"/>
          <w:lang w:eastAsia="en-US"/>
        </w:rPr>
        <w:t>Option A: On-Premises Scanning (Leased Equipment Model)</w:t>
      </w:r>
    </w:p>
    <w:p w14:paraId="7D191FC6" w14:textId="77777777" w:rsidR="00590FDD" w:rsidRDefault="007F3D0C">
      <w:pPr>
        <w:numPr>
          <w:ilvl w:val="0"/>
          <w:numId w:val="24"/>
        </w:numPr>
        <w:tabs>
          <w:tab w:val="clear" w:pos="720"/>
          <w:tab w:val="num" w:pos="2136"/>
        </w:tabs>
        <w:spacing w:before="100" w:beforeAutospacing="1" w:after="100" w:afterAutospacing="1"/>
        <w:ind w:left="2136"/>
        <w:rPr>
          <w:rFonts w:asciiTheme="minorHAnsi" w:hAnsiTheme="minorHAnsi" w:cstheme="minorHAnsi"/>
          <w:sz w:val="22"/>
          <w:szCs w:val="22"/>
          <w:lang w:eastAsia="en-US"/>
        </w:rPr>
      </w:pPr>
      <w:r>
        <w:rPr>
          <w:rFonts w:asciiTheme="minorHAnsi" w:hAnsiTheme="minorHAnsi" w:cstheme="minorHAnsi"/>
          <w:sz w:val="22"/>
          <w:szCs w:val="22"/>
          <w:lang w:eastAsia="en-US"/>
        </w:rPr>
        <w:t>The vendor shall provide, install, and configure a professional-grade large-format scanner capable of scanning A0-size documents.</w:t>
      </w:r>
    </w:p>
    <w:p w14:paraId="7D191FC7" w14:textId="77777777" w:rsidR="00590FDD" w:rsidRDefault="007F3D0C">
      <w:pPr>
        <w:numPr>
          <w:ilvl w:val="0"/>
          <w:numId w:val="24"/>
        </w:numPr>
        <w:tabs>
          <w:tab w:val="clear" w:pos="720"/>
          <w:tab w:val="num" w:pos="2136"/>
        </w:tabs>
        <w:spacing w:before="100" w:beforeAutospacing="1" w:after="100" w:afterAutospacing="1"/>
        <w:ind w:left="2136"/>
        <w:rPr>
          <w:rFonts w:asciiTheme="minorHAnsi" w:hAnsiTheme="minorHAnsi" w:cstheme="minorHAnsi"/>
          <w:sz w:val="22"/>
          <w:szCs w:val="22"/>
          <w:lang w:eastAsia="en-US"/>
        </w:rPr>
      </w:pPr>
      <w:r>
        <w:rPr>
          <w:rFonts w:asciiTheme="minorHAnsi" w:hAnsiTheme="minorHAnsi" w:cstheme="minorHAnsi"/>
          <w:sz w:val="22"/>
          <w:szCs w:val="22"/>
          <w:lang w:eastAsia="en-US"/>
        </w:rPr>
        <w:t>The scanner shall be provided on a lease basis for the duration of the contract and must be maintained and supported by the Vendor.</w:t>
      </w:r>
    </w:p>
    <w:p w14:paraId="7D191FC8" w14:textId="77777777" w:rsidR="00590FDD" w:rsidRDefault="007F3D0C">
      <w:pPr>
        <w:numPr>
          <w:ilvl w:val="0"/>
          <w:numId w:val="24"/>
        </w:numPr>
        <w:tabs>
          <w:tab w:val="clear" w:pos="720"/>
          <w:tab w:val="num" w:pos="2136"/>
        </w:tabs>
        <w:spacing w:before="100" w:beforeAutospacing="1" w:after="100" w:afterAutospacing="1"/>
        <w:ind w:left="2136"/>
        <w:rPr>
          <w:rFonts w:asciiTheme="minorHAnsi" w:hAnsiTheme="minorHAnsi" w:cstheme="minorHAnsi"/>
          <w:sz w:val="22"/>
          <w:szCs w:val="22"/>
          <w:lang w:eastAsia="en-US"/>
        </w:rPr>
      </w:pPr>
      <w:r>
        <w:rPr>
          <w:rFonts w:asciiTheme="minorHAnsi" w:hAnsiTheme="minorHAnsi" w:cstheme="minorHAnsi"/>
          <w:sz w:val="22"/>
          <w:szCs w:val="22"/>
          <w:lang w:eastAsia="en-US"/>
        </w:rPr>
        <w:t>The vendor shall provide initial training to designated personnel of CSB, covering operation, safety, and troubleshooting of the scanner.</w:t>
      </w:r>
    </w:p>
    <w:p w14:paraId="7D191FC9" w14:textId="77777777" w:rsidR="00590FDD" w:rsidRDefault="007F3D0C">
      <w:pPr>
        <w:numPr>
          <w:ilvl w:val="0"/>
          <w:numId w:val="24"/>
        </w:numPr>
        <w:tabs>
          <w:tab w:val="clear" w:pos="720"/>
          <w:tab w:val="num" w:pos="2136"/>
        </w:tabs>
        <w:spacing w:before="100" w:beforeAutospacing="1" w:after="100" w:afterAutospacing="1"/>
        <w:ind w:left="2136"/>
        <w:rPr>
          <w:rFonts w:asciiTheme="minorHAnsi" w:hAnsiTheme="minorHAnsi" w:cstheme="minorHAnsi"/>
          <w:sz w:val="22"/>
          <w:szCs w:val="22"/>
          <w:lang w:eastAsia="en-US"/>
        </w:rPr>
      </w:pPr>
      <w:r>
        <w:rPr>
          <w:rFonts w:asciiTheme="minorHAnsi" w:hAnsiTheme="minorHAnsi" w:cstheme="minorHAnsi"/>
          <w:sz w:val="22"/>
          <w:szCs w:val="22"/>
          <w:lang w:eastAsia="en-US"/>
        </w:rPr>
        <w:t>All scanned images shall be of high resolution (minimum 300 dpi), delivered in searchable PDF and/or TIFF formats, as specified.</w:t>
      </w:r>
    </w:p>
    <w:p w14:paraId="7D191FCA" w14:textId="77777777" w:rsidR="00590FDD" w:rsidRDefault="007F3D0C">
      <w:pPr>
        <w:numPr>
          <w:ilvl w:val="0"/>
          <w:numId w:val="24"/>
        </w:numPr>
        <w:tabs>
          <w:tab w:val="clear" w:pos="720"/>
          <w:tab w:val="num" w:pos="2136"/>
        </w:tabs>
        <w:spacing w:before="100" w:beforeAutospacing="1" w:after="100" w:afterAutospacing="1"/>
        <w:ind w:left="2136"/>
        <w:rPr>
          <w:rFonts w:asciiTheme="minorHAnsi" w:hAnsiTheme="minorHAnsi" w:cstheme="minorHAnsi"/>
          <w:sz w:val="22"/>
          <w:szCs w:val="22"/>
          <w:lang w:eastAsia="en-US"/>
        </w:rPr>
      </w:pPr>
      <w:r>
        <w:rPr>
          <w:rFonts w:asciiTheme="minorHAnsi" w:hAnsiTheme="minorHAnsi" w:cstheme="minorHAnsi"/>
          <w:sz w:val="22"/>
          <w:szCs w:val="22"/>
          <w:lang w:eastAsia="en-US"/>
        </w:rPr>
        <w:t>The vendor</w:t>
      </w:r>
      <w:r>
        <w:rPr>
          <w:rFonts w:asciiTheme="minorHAnsi" w:hAnsiTheme="minorHAnsi" w:cstheme="minorHAnsi"/>
          <w:sz w:val="22"/>
          <w:szCs w:val="22"/>
          <w:lang w:eastAsia="en-US"/>
        </w:rPr>
        <w:t xml:space="preserve"> shall ensure proper metadata tagging and indexing of documents and shall perform or facilitate the direct integration of scanned files into the DMS.</w:t>
      </w:r>
    </w:p>
    <w:p w14:paraId="7D191FCB" w14:textId="77777777" w:rsidR="00590FDD" w:rsidRDefault="007F3D0C">
      <w:pPr>
        <w:spacing w:before="100" w:beforeAutospacing="1" w:after="100" w:afterAutospacing="1"/>
        <w:ind w:left="1416"/>
        <w:rPr>
          <w:rFonts w:asciiTheme="minorHAnsi" w:hAnsiTheme="minorHAnsi" w:cstheme="minorHAnsi"/>
          <w:b/>
          <w:bCs/>
          <w:sz w:val="22"/>
          <w:szCs w:val="22"/>
          <w:lang w:eastAsia="en-US"/>
        </w:rPr>
      </w:pPr>
      <w:r>
        <w:rPr>
          <w:rFonts w:asciiTheme="minorHAnsi" w:hAnsiTheme="minorHAnsi" w:cstheme="minorHAnsi"/>
          <w:b/>
          <w:bCs/>
          <w:sz w:val="22"/>
          <w:szCs w:val="22"/>
          <w:lang w:eastAsia="en-US"/>
        </w:rPr>
        <w:t>Option B: Off-Premises Scanning (Pickup and Return Model)</w:t>
      </w:r>
    </w:p>
    <w:p w14:paraId="7D191FCC" w14:textId="77777777" w:rsidR="00590FDD" w:rsidRDefault="007F3D0C">
      <w:pPr>
        <w:numPr>
          <w:ilvl w:val="0"/>
          <w:numId w:val="25"/>
        </w:numPr>
        <w:tabs>
          <w:tab w:val="clear" w:pos="720"/>
          <w:tab w:val="num" w:pos="2136"/>
        </w:tabs>
        <w:spacing w:before="100" w:beforeAutospacing="1" w:after="100" w:afterAutospacing="1"/>
        <w:ind w:left="2136"/>
        <w:rPr>
          <w:rFonts w:asciiTheme="minorHAnsi" w:hAnsiTheme="minorHAnsi" w:cstheme="minorHAnsi"/>
          <w:sz w:val="22"/>
          <w:szCs w:val="22"/>
          <w:lang w:eastAsia="en-US"/>
        </w:rPr>
      </w:pPr>
      <w:r>
        <w:rPr>
          <w:rFonts w:asciiTheme="minorHAnsi" w:hAnsiTheme="minorHAnsi" w:cstheme="minorHAnsi"/>
          <w:sz w:val="22"/>
          <w:szCs w:val="22"/>
          <w:lang w:eastAsia="en-US"/>
        </w:rPr>
        <w:t>The Vendor shall collect physical A0 documents from the CSB premises and transport them securely to their own facility for scanning.</w:t>
      </w:r>
    </w:p>
    <w:p w14:paraId="7D191FCD" w14:textId="77777777" w:rsidR="00590FDD" w:rsidRDefault="007F3D0C">
      <w:pPr>
        <w:numPr>
          <w:ilvl w:val="0"/>
          <w:numId w:val="25"/>
        </w:numPr>
        <w:tabs>
          <w:tab w:val="clear" w:pos="720"/>
          <w:tab w:val="num" w:pos="2136"/>
        </w:tabs>
        <w:spacing w:before="100" w:beforeAutospacing="1" w:after="100" w:afterAutospacing="1"/>
        <w:ind w:left="2136"/>
        <w:rPr>
          <w:rFonts w:asciiTheme="minorHAnsi" w:hAnsiTheme="minorHAnsi" w:cstheme="minorHAnsi"/>
          <w:sz w:val="22"/>
          <w:szCs w:val="22"/>
          <w:lang w:eastAsia="en-US"/>
        </w:rPr>
      </w:pPr>
      <w:r>
        <w:rPr>
          <w:rFonts w:asciiTheme="minorHAnsi" w:hAnsiTheme="minorHAnsi" w:cstheme="minorHAnsi"/>
          <w:sz w:val="22"/>
          <w:szCs w:val="22"/>
          <w:lang w:eastAsia="en-US"/>
        </w:rPr>
        <w:t>The Vendor shall ensure that all documents are handled with care, scanned at high resolution (minimum 300 dpi), and returned in their original condition.</w:t>
      </w:r>
    </w:p>
    <w:p w14:paraId="7D191FCE" w14:textId="77777777" w:rsidR="00590FDD" w:rsidRDefault="007F3D0C">
      <w:pPr>
        <w:numPr>
          <w:ilvl w:val="0"/>
          <w:numId w:val="25"/>
        </w:numPr>
        <w:tabs>
          <w:tab w:val="clear" w:pos="720"/>
          <w:tab w:val="num" w:pos="2136"/>
        </w:tabs>
        <w:spacing w:before="100" w:beforeAutospacing="1" w:after="100" w:afterAutospacing="1"/>
        <w:ind w:left="2136"/>
        <w:rPr>
          <w:rFonts w:asciiTheme="minorHAnsi" w:hAnsiTheme="minorHAnsi" w:cstheme="minorHAnsi"/>
          <w:sz w:val="22"/>
          <w:szCs w:val="22"/>
          <w:lang w:eastAsia="en-US"/>
        </w:rPr>
      </w:pPr>
      <w:r>
        <w:rPr>
          <w:rFonts w:asciiTheme="minorHAnsi" w:hAnsiTheme="minorHAnsi" w:cstheme="minorHAnsi"/>
          <w:sz w:val="22"/>
          <w:szCs w:val="22"/>
          <w:lang w:eastAsia="en-US"/>
        </w:rPr>
        <w:t>The scanned files shall be delivered in searchable PDF and/or TIFF formats and must be accurately named, indexed, and associated with required metadata.</w:t>
      </w:r>
    </w:p>
    <w:p w14:paraId="7D191FCF" w14:textId="77777777" w:rsidR="00590FDD" w:rsidRDefault="007F3D0C">
      <w:pPr>
        <w:numPr>
          <w:ilvl w:val="0"/>
          <w:numId w:val="25"/>
        </w:numPr>
        <w:tabs>
          <w:tab w:val="clear" w:pos="720"/>
          <w:tab w:val="num" w:pos="2136"/>
        </w:tabs>
        <w:spacing w:before="100" w:beforeAutospacing="1" w:after="100" w:afterAutospacing="1"/>
        <w:ind w:left="2136"/>
        <w:rPr>
          <w:rFonts w:asciiTheme="minorHAnsi" w:hAnsiTheme="minorHAnsi" w:cstheme="minorHAnsi"/>
          <w:sz w:val="22"/>
          <w:szCs w:val="22"/>
          <w:lang w:eastAsia="en-US"/>
        </w:rPr>
      </w:pPr>
      <w:r>
        <w:rPr>
          <w:rFonts w:asciiTheme="minorHAnsi" w:hAnsiTheme="minorHAnsi" w:cstheme="minorHAnsi"/>
          <w:sz w:val="22"/>
          <w:szCs w:val="22"/>
          <w:lang w:eastAsia="en-US"/>
        </w:rPr>
        <w:t>The vendor shall be responsible for inserting all scanned files into PPA DMS according to the required technical format, folder structure, and indexing policy.</w:t>
      </w:r>
    </w:p>
    <w:p w14:paraId="7D191FD0" w14:textId="77777777" w:rsidR="00590FDD" w:rsidRDefault="007F3D0C">
      <w:pPr>
        <w:spacing w:before="100" w:beforeAutospacing="1" w:after="100" w:afterAutospacing="1"/>
        <w:ind w:left="1416"/>
        <w:rPr>
          <w:rFonts w:asciiTheme="minorHAnsi" w:hAnsiTheme="minorHAnsi" w:cstheme="minorHAnsi"/>
          <w:b/>
          <w:bCs/>
          <w:sz w:val="22"/>
          <w:szCs w:val="22"/>
          <w:lang w:eastAsia="en-US"/>
        </w:rPr>
      </w:pPr>
      <w:r>
        <w:rPr>
          <w:rFonts w:asciiTheme="minorHAnsi" w:hAnsiTheme="minorHAnsi" w:cstheme="minorHAnsi"/>
          <w:b/>
          <w:bCs/>
          <w:sz w:val="22"/>
          <w:szCs w:val="22"/>
          <w:lang w:eastAsia="en-US"/>
        </w:rPr>
        <w:t>General Conditions Applicable to Both Options</w:t>
      </w:r>
    </w:p>
    <w:p w14:paraId="7D191FD1" w14:textId="77777777" w:rsidR="00590FDD" w:rsidRDefault="007F3D0C">
      <w:pPr>
        <w:numPr>
          <w:ilvl w:val="0"/>
          <w:numId w:val="26"/>
        </w:numPr>
        <w:tabs>
          <w:tab w:val="clear" w:pos="720"/>
          <w:tab w:val="num" w:pos="2136"/>
        </w:tabs>
        <w:spacing w:before="100" w:beforeAutospacing="1" w:after="100" w:afterAutospacing="1"/>
        <w:ind w:left="2136"/>
        <w:rPr>
          <w:rFonts w:asciiTheme="minorHAnsi" w:hAnsiTheme="minorHAnsi" w:cstheme="minorHAnsi"/>
          <w:sz w:val="22"/>
          <w:szCs w:val="22"/>
          <w:lang w:eastAsia="en-US"/>
        </w:rPr>
      </w:pPr>
      <w:r>
        <w:rPr>
          <w:rFonts w:asciiTheme="minorHAnsi" w:hAnsiTheme="minorHAnsi" w:cstheme="minorHAnsi"/>
          <w:sz w:val="22"/>
          <w:szCs w:val="22"/>
          <w:lang w:eastAsia="en-US"/>
        </w:rPr>
        <w:t>The vendor shall ensure the confidentiality, integrity, and traceability of all documents throughout the scanning and delivery process.</w:t>
      </w:r>
    </w:p>
    <w:p w14:paraId="7D191FD2" w14:textId="77777777" w:rsidR="00590FDD" w:rsidRDefault="007F3D0C">
      <w:pPr>
        <w:numPr>
          <w:ilvl w:val="0"/>
          <w:numId w:val="26"/>
        </w:numPr>
        <w:tabs>
          <w:tab w:val="clear" w:pos="720"/>
          <w:tab w:val="num" w:pos="2136"/>
        </w:tabs>
        <w:spacing w:before="100" w:beforeAutospacing="1" w:after="100" w:afterAutospacing="1"/>
        <w:ind w:left="2136"/>
        <w:rPr>
          <w:rFonts w:asciiTheme="minorHAnsi" w:hAnsiTheme="minorHAnsi" w:cstheme="minorHAnsi"/>
          <w:sz w:val="22"/>
          <w:szCs w:val="22"/>
          <w:lang w:eastAsia="en-US"/>
        </w:rPr>
      </w:pPr>
      <w:r>
        <w:rPr>
          <w:rFonts w:asciiTheme="minorHAnsi" w:hAnsiTheme="minorHAnsi" w:cstheme="minorHAnsi"/>
          <w:sz w:val="22"/>
          <w:szCs w:val="22"/>
          <w:lang w:eastAsia="en-US"/>
        </w:rPr>
        <w:t>All services shall comply with applicable data protection regulations and archival digitization standards relevant to public sector records.</w:t>
      </w:r>
    </w:p>
    <w:p w14:paraId="7D191FD3" w14:textId="77777777" w:rsidR="00590FDD" w:rsidRDefault="007F3D0C">
      <w:pPr>
        <w:numPr>
          <w:ilvl w:val="0"/>
          <w:numId w:val="26"/>
        </w:numPr>
        <w:tabs>
          <w:tab w:val="clear" w:pos="720"/>
          <w:tab w:val="num" w:pos="2136"/>
        </w:tabs>
        <w:spacing w:before="100" w:beforeAutospacing="1" w:after="100" w:afterAutospacing="1"/>
        <w:ind w:left="2136"/>
        <w:rPr>
          <w:rFonts w:asciiTheme="minorHAnsi" w:hAnsiTheme="minorHAnsi" w:cstheme="minorHAnsi"/>
          <w:sz w:val="22"/>
          <w:szCs w:val="22"/>
          <w:lang w:eastAsia="en-US"/>
        </w:rPr>
      </w:pPr>
      <w:r>
        <w:rPr>
          <w:rFonts w:asciiTheme="minorHAnsi" w:hAnsiTheme="minorHAnsi" w:cstheme="minorHAnsi"/>
          <w:sz w:val="22"/>
          <w:szCs w:val="22"/>
          <w:lang w:eastAsia="en-US"/>
        </w:rPr>
        <w:lastRenderedPageBreak/>
        <w:t>The Vendor</w:t>
      </w:r>
      <w:r>
        <w:rPr>
          <w:rFonts w:asciiTheme="minorHAnsi" w:hAnsiTheme="minorHAnsi" w:cstheme="minorHAnsi"/>
          <w:sz w:val="22"/>
          <w:szCs w:val="22"/>
          <w:lang w:eastAsia="en-US"/>
        </w:rPr>
        <w:t xml:space="preserve"> shall provide a detailed inventory report for each batch of scanned and imported documents, including unique identifiers, filenames, and upload confirmations.</w:t>
      </w:r>
      <w:r>
        <w:rPr>
          <w:rFonts w:asciiTheme="minorHAnsi" w:hAnsiTheme="minorHAnsi" w:cstheme="minorHAnsi"/>
          <w:vanish/>
          <w:sz w:val="22"/>
          <w:szCs w:val="22"/>
          <w:lang w:eastAsia="en-US"/>
        </w:rPr>
        <w:t>Top of FormBottom of Form</w:t>
      </w:r>
    </w:p>
    <w:p w14:paraId="7D191FD4" w14:textId="77777777" w:rsidR="00590FDD" w:rsidRDefault="007F3D0C">
      <w:pPr>
        <w:spacing w:before="100" w:beforeAutospacing="1" w:after="100" w:afterAutospacing="1"/>
        <w:ind w:left="1440"/>
        <w:outlineLvl w:val="2"/>
        <w:rPr>
          <w:rFonts w:asciiTheme="minorHAnsi" w:hAnsiTheme="minorHAnsi" w:cstheme="minorHAnsi"/>
          <w:b/>
          <w:bCs/>
          <w:sz w:val="22"/>
          <w:szCs w:val="22"/>
          <w:lang w:eastAsia="en-US"/>
        </w:rPr>
      </w:pPr>
      <w:r>
        <w:rPr>
          <w:rFonts w:asciiTheme="minorHAnsi" w:hAnsiTheme="minorHAnsi" w:cstheme="minorHAnsi"/>
          <w:b/>
          <w:bCs/>
          <w:sz w:val="22"/>
          <w:szCs w:val="22"/>
          <w:lang w:eastAsia="en-US"/>
        </w:rPr>
        <w:t>2. Bar Code Readers (Quantity: 2)</w:t>
      </w:r>
    </w:p>
    <w:p w14:paraId="7D191FD5" w14:textId="77777777" w:rsidR="00590FDD" w:rsidRDefault="007F3D0C">
      <w:pPr>
        <w:numPr>
          <w:ilvl w:val="0"/>
          <w:numId w:val="21"/>
        </w:numPr>
        <w:tabs>
          <w:tab w:val="clear" w:pos="720"/>
          <w:tab w:val="num" w:pos="2160"/>
        </w:tabs>
        <w:spacing w:before="100" w:beforeAutospacing="1" w:after="100" w:afterAutospacing="1"/>
        <w:ind w:left="2160"/>
        <w:rPr>
          <w:rFonts w:asciiTheme="minorHAnsi" w:hAnsiTheme="minorHAnsi" w:cstheme="minorHAnsi"/>
          <w:sz w:val="22"/>
          <w:szCs w:val="22"/>
          <w:lang w:eastAsia="en-US"/>
        </w:rPr>
      </w:pPr>
      <w:r>
        <w:rPr>
          <w:rFonts w:asciiTheme="minorHAnsi" w:hAnsiTheme="minorHAnsi" w:cstheme="minorHAnsi"/>
          <w:b/>
          <w:bCs/>
          <w:sz w:val="22"/>
          <w:szCs w:val="22"/>
          <w:lang w:eastAsia="en-US"/>
        </w:rPr>
        <w:t>Specifications</w:t>
      </w:r>
      <w:r>
        <w:rPr>
          <w:rFonts w:asciiTheme="minorHAnsi" w:hAnsiTheme="minorHAnsi" w:cstheme="minorHAnsi"/>
          <w:sz w:val="22"/>
          <w:szCs w:val="22"/>
          <w:lang w:eastAsia="en-US"/>
        </w:rPr>
        <w:t>:</w:t>
      </w:r>
    </w:p>
    <w:p w14:paraId="7D191FD6" w14:textId="77777777" w:rsidR="00590FDD" w:rsidRDefault="007F3D0C">
      <w:pPr>
        <w:numPr>
          <w:ilvl w:val="1"/>
          <w:numId w:val="21"/>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Type: Handheld 1D/2D barcode scanner.</w:t>
      </w:r>
    </w:p>
    <w:p w14:paraId="7D191FD7" w14:textId="77777777" w:rsidR="00590FDD" w:rsidRDefault="007F3D0C">
      <w:pPr>
        <w:numPr>
          <w:ilvl w:val="1"/>
          <w:numId w:val="21"/>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Connectivity: USB wired and Bluetooth wireless.</w:t>
      </w:r>
    </w:p>
    <w:p w14:paraId="7D191FD8" w14:textId="77777777" w:rsidR="00590FDD" w:rsidRDefault="007F3D0C">
      <w:pPr>
        <w:numPr>
          <w:ilvl w:val="1"/>
          <w:numId w:val="21"/>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Scanning Distance: Up to 30 cm for standard barcodes.</w:t>
      </w:r>
    </w:p>
    <w:p w14:paraId="7D191FD9" w14:textId="77777777" w:rsidR="00590FDD" w:rsidRDefault="007F3D0C">
      <w:pPr>
        <w:numPr>
          <w:ilvl w:val="1"/>
          <w:numId w:val="21"/>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 xml:space="preserve">Features: Supports QR codes, PDF417, and </w:t>
      </w:r>
      <w:proofErr w:type="spellStart"/>
      <w:r>
        <w:rPr>
          <w:rFonts w:asciiTheme="minorHAnsi" w:hAnsiTheme="minorHAnsi" w:cstheme="minorHAnsi"/>
          <w:sz w:val="22"/>
          <w:szCs w:val="22"/>
          <w:lang w:eastAsia="en-US"/>
        </w:rPr>
        <w:t>DataMatrix</w:t>
      </w:r>
      <w:proofErr w:type="spellEnd"/>
      <w:r>
        <w:rPr>
          <w:rFonts w:asciiTheme="minorHAnsi" w:hAnsiTheme="minorHAnsi" w:cstheme="minorHAnsi"/>
          <w:sz w:val="22"/>
          <w:szCs w:val="22"/>
          <w:lang w:eastAsia="en-US"/>
        </w:rPr>
        <w:t>.</w:t>
      </w:r>
    </w:p>
    <w:p w14:paraId="7D191FDA" w14:textId="77777777" w:rsidR="00590FDD" w:rsidRDefault="007F3D0C">
      <w:pPr>
        <w:numPr>
          <w:ilvl w:val="1"/>
          <w:numId w:val="21"/>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Build: Durable, shock-resistant, and lightweight.</w:t>
      </w:r>
    </w:p>
    <w:p w14:paraId="7D191FDB" w14:textId="77777777" w:rsidR="00590FDD" w:rsidRDefault="007F3D0C">
      <w:pPr>
        <w:numPr>
          <w:ilvl w:val="1"/>
          <w:numId w:val="21"/>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Compatibility: Plug-and-play for Windows, macOS, and Android systems.</w:t>
      </w:r>
    </w:p>
    <w:p w14:paraId="7D191FDC" w14:textId="77777777" w:rsidR="00590FDD" w:rsidRDefault="007F3D0C">
      <w:pPr>
        <w:numPr>
          <w:ilvl w:val="0"/>
          <w:numId w:val="21"/>
        </w:numPr>
        <w:tabs>
          <w:tab w:val="clear" w:pos="720"/>
          <w:tab w:val="num" w:pos="2160"/>
        </w:tabs>
        <w:spacing w:before="100" w:beforeAutospacing="1" w:after="100" w:afterAutospacing="1"/>
        <w:ind w:left="2160"/>
        <w:rPr>
          <w:rFonts w:asciiTheme="minorHAnsi" w:hAnsiTheme="minorHAnsi" w:cstheme="minorHAnsi"/>
          <w:sz w:val="22"/>
          <w:szCs w:val="22"/>
          <w:lang w:eastAsia="en-US"/>
        </w:rPr>
      </w:pPr>
      <w:r>
        <w:rPr>
          <w:rFonts w:asciiTheme="minorHAnsi" w:hAnsiTheme="minorHAnsi" w:cstheme="minorHAnsi"/>
          <w:b/>
          <w:bCs/>
          <w:sz w:val="22"/>
          <w:szCs w:val="22"/>
          <w:lang w:eastAsia="en-US"/>
        </w:rPr>
        <w:t>Additional Requirements</w:t>
      </w:r>
      <w:r>
        <w:rPr>
          <w:rFonts w:asciiTheme="minorHAnsi" w:hAnsiTheme="minorHAnsi" w:cstheme="minorHAnsi"/>
          <w:sz w:val="22"/>
          <w:szCs w:val="22"/>
          <w:lang w:eastAsia="en-US"/>
        </w:rPr>
        <w:t>:</w:t>
      </w:r>
    </w:p>
    <w:p w14:paraId="7D191FDD" w14:textId="77777777" w:rsidR="00590FDD" w:rsidRDefault="007F3D0C">
      <w:pPr>
        <w:numPr>
          <w:ilvl w:val="1"/>
          <w:numId w:val="21"/>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Charging docks for wireless barcode readers.</w:t>
      </w:r>
    </w:p>
    <w:p w14:paraId="7D191FDE" w14:textId="77777777" w:rsidR="00590FDD" w:rsidRDefault="007F3D0C">
      <w:pPr>
        <w:numPr>
          <w:ilvl w:val="1"/>
          <w:numId w:val="21"/>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Spare USB cables for wired scanners.</w:t>
      </w:r>
    </w:p>
    <w:p w14:paraId="7D191FDF" w14:textId="77777777" w:rsidR="00590FDD" w:rsidRDefault="007F3D0C">
      <w:pPr>
        <w:spacing w:before="100" w:beforeAutospacing="1" w:after="100" w:afterAutospacing="1"/>
        <w:ind w:left="1440"/>
        <w:outlineLvl w:val="2"/>
        <w:rPr>
          <w:rFonts w:asciiTheme="minorHAnsi" w:hAnsiTheme="minorHAnsi" w:cstheme="minorHAnsi"/>
          <w:b/>
          <w:bCs/>
          <w:sz w:val="22"/>
          <w:szCs w:val="22"/>
          <w:lang w:eastAsia="en-US"/>
        </w:rPr>
      </w:pPr>
      <w:r>
        <w:rPr>
          <w:rFonts w:asciiTheme="minorHAnsi" w:hAnsiTheme="minorHAnsi" w:cstheme="minorHAnsi"/>
          <w:b/>
          <w:bCs/>
          <w:sz w:val="22"/>
          <w:szCs w:val="22"/>
          <w:lang w:eastAsia="en-US"/>
        </w:rPr>
        <w:t>3. Bar Code Printer (Quantity: 1)</w:t>
      </w:r>
    </w:p>
    <w:p w14:paraId="7D191FE0" w14:textId="77777777" w:rsidR="00590FDD" w:rsidRDefault="007F3D0C">
      <w:pPr>
        <w:numPr>
          <w:ilvl w:val="0"/>
          <w:numId w:val="22"/>
        </w:numPr>
        <w:tabs>
          <w:tab w:val="clear" w:pos="720"/>
          <w:tab w:val="num" w:pos="2160"/>
        </w:tabs>
        <w:spacing w:before="100" w:beforeAutospacing="1" w:after="100" w:afterAutospacing="1"/>
        <w:ind w:left="2160"/>
        <w:rPr>
          <w:rFonts w:asciiTheme="minorHAnsi" w:hAnsiTheme="minorHAnsi" w:cstheme="minorHAnsi"/>
          <w:sz w:val="22"/>
          <w:szCs w:val="22"/>
          <w:lang w:eastAsia="en-US"/>
        </w:rPr>
      </w:pPr>
      <w:r>
        <w:rPr>
          <w:rFonts w:asciiTheme="minorHAnsi" w:hAnsiTheme="minorHAnsi" w:cstheme="minorHAnsi"/>
          <w:b/>
          <w:bCs/>
          <w:sz w:val="22"/>
          <w:szCs w:val="22"/>
          <w:lang w:eastAsia="en-US"/>
        </w:rPr>
        <w:t>Specifications</w:t>
      </w:r>
      <w:r>
        <w:rPr>
          <w:rFonts w:asciiTheme="minorHAnsi" w:hAnsiTheme="minorHAnsi" w:cstheme="minorHAnsi"/>
          <w:sz w:val="22"/>
          <w:szCs w:val="22"/>
          <w:lang w:eastAsia="en-US"/>
        </w:rPr>
        <w:t>:</w:t>
      </w:r>
    </w:p>
    <w:p w14:paraId="7D191FE1" w14:textId="77777777" w:rsidR="00590FDD" w:rsidRDefault="007F3D0C">
      <w:pPr>
        <w:numPr>
          <w:ilvl w:val="1"/>
          <w:numId w:val="22"/>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Type: Thermal or Thermal Transfer printer.</w:t>
      </w:r>
    </w:p>
    <w:p w14:paraId="7D191FE2" w14:textId="77777777" w:rsidR="00590FDD" w:rsidRDefault="007F3D0C">
      <w:pPr>
        <w:numPr>
          <w:ilvl w:val="1"/>
          <w:numId w:val="22"/>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Resolution: 300 dpi.</w:t>
      </w:r>
    </w:p>
    <w:p w14:paraId="7D191FE3" w14:textId="77777777" w:rsidR="00590FDD" w:rsidRDefault="007F3D0C">
      <w:pPr>
        <w:numPr>
          <w:ilvl w:val="1"/>
          <w:numId w:val="22"/>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Printing Speed: Minimum 4 inches per second.</w:t>
      </w:r>
    </w:p>
    <w:p w14:paraId="7D191FE4" w14:textId="77777777" w:rsidR="00590FDD" w:rsidRDefault="007F3D0C">
      <w:pPr>
        <w:numPr>
          <w:ilvl w:val="1"/>
          <w:numId w:val="22"/>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Media Width: 2 inches to 4 inches.</w:t>
      </w:r>
    </w:p>
    <w:p w14:paraId="7D191FE5" w14:textId="77777777" w:rsidR="00590FDD" w:rsidRDefault="007F3D0C">
      <w:pPr>
        <w:numPr>
          <w:ilvl w:val="1"/>
          <w:numId w:val="22"/>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Connectivity: USB, Ethernet, Wi-Fi optional.</w:t>
      </w:r>
    </w:p>
    <w:p w14:paraId="7D191FE6" w14:textId="77777777" w:rsidR="00590FDD" w:rsidRDefault="007F3D0C">
      <w:pPr>
        <w:numPr>
          <w:ilvl w:val="1"/>
          <w:numId w:val="22"/>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Features: Compatible with roll or fanfold labels, supports variable barcode types (UPC, EAN, Code128).</w:t>
      </w:r>
    </w:p>
    <w:p w14:paraId="7D191FE7" w14:textId="77777777" w:rsidR="00590FDD" w:rsidRDefault="007F3D0C">
      <w:pPr>
        <w:numPr>
          <w:ilvl w:val="0"/>
          <w:numId w:val="22"/>
        </w:numPr>
        <w:tabs>
          <w:tab w:val="clear" w:pos="720"/>
          <w:tab w:val="num" w:pos="2160"/>
        </w:tabs>
        <w:spacing w:before="100" w:beforeAutospacing="1" w:after="100" w:afterAutospacing="1"/>
        <w:ind w:left="2160"/>
        <w:rPr>
          <w:rFonts w:asciiTheme="minorHAnsi" w:hAnsiTheme="minorHAnsi" w:cstheme="minorHAnsi"/>
          <w:sz w:val="22"/>
          <w:szCs w:val="22"/>
          <w:lang w:eastAsia="en-US"/>
        </w:rPr>
      </w:pPr>
      <w:r>
        <w:rPr>
          <w:rFonts w:asciiTheme="minorHAnsi" w:hAnsiTheme="minorHAnsi" w:cstheme="minorHAnsi"/>
          <w:b/>
          <w:bCs/>
          <w:sz w:val="22"/>
          <w:szCs w:val="22"/>
          <w:lang w:eastAsia="en-US"/>
        </w:rPr>
        <w:t>Additional Requirements</w:t>
      </w:r>
      <w:r>
        <w:rPr>
          <w:rFonts w:asciiTheme="minorHAnsi" w:hAnsiTheme="minorHAnsi" w:cstheme="minorHAnsi"/>
          <w:sz w:val="22"/>
          <w:szCs w:val="22"/>
          <w:lang w:eastAsia="en-US"/>
        </w:rPr>
        <w:t>:</w:t>
      </w:r>
    </w:p>
    <w:p w14:paraId="7D191FE8" w14:textId="77777777" w:rsidR="00590FDD" w:rsidRDefault="007F3D0C">
      <w:pPr>
        <w:numPr>
          <w:ilvl w:val="1"/>
          <w:numId w:val="22"/>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Label Rolls:</w:t>
      </w:r>
    </w:p>
    <w:p w14:paraId="7D191FE9" w14:textId="77777777" w:rsidR="00590FDD" w:rsidRDefault="007F3D0C">
      <w:pPr>
        <w:numPr>
          <w:ilvl w:val="2"/>
          <w:numId w:val="22"/>
        </w:numPr>
        <w:tabs>
          <w:tab w:val="clear" w:pos="2160"/>
          <w:tab w:val="num" w:pos="3600"/>
        </w:tabs>
        <w:spacing w:before="100" w:beforeAutospacing="1" w:after="100" w:afterAutospacing="1"/>
        <w:ind w:left="3600"/>
        <w:rPr>
          <w:rFonts w:asciiTheme="minorHAnsi" w:hAnsiTheme="minorHAnsi" w:cstheme="minorHAnsi"/>
          <w:sz w:val="22"/>
          <w:szCs w:val="22"/>
          <w:lang w:eastAsia="en-US"/>
        </w:rPr>
      </w:pPr>
      <w:r>
        <w:rPr>
          <w:rFonts w:asciiTheme="minorHAnsi" w:hAnsiTheme="minorHAnsi" w:cstheme="minorHAnsi"/>
          <w:sz w:val="22"/>
          <w:szCs w:val="22"/>
          <w:lang w:eastAsia="en-US"/>
        </w:rPr>
        <w:t xml:space="preserve">Standard size: 4x6 inches, </w:t>
      </w:r>
      <w:proofErr w:type="gramStart"/>
      <w:r>
        <w:rPr>
          <w:rFonts w:asciiTheme="minorHAnsi" w:hAnsiTheme="minorHAnsi" w:cstheme="minorHAnsi"/>
          <w:sz w:val="22"/>
          <w:szCs w:val="22"/>
          <w:lang w:eastAsia="en-US"/>
        </w:rPr>
        <w:t>adhesive-backed</w:t>
      </w:r>
      <w:proofErr w:type="gramEnd"/>
      <w:r>
        <w:rPr>
          <w:rFonts w:asciiTheme="minorHAnsi" w:hAnsiTheme="minorHAnsi" w:cstheme="minorHAnsi"/>
          <w:sz w:val="22"/>
          <w:szCs w:val="22"/>
          <w:lang w:eastAsia="en-US"/>
        </w:rPr>
        <w:t>.</w:t>
      </w:r>
    </w:p>
    <w:p w14:paraId="7D191FEA" w14:textId="77777777" w:rsidR="00590FDD" w:rsidRDefault="007F3D0C">
      <w:pPr>
        <w:numPr>
          <w:ilvl w:val="2"/>
          <w:numId w:val="22"/>
        </w:numPr>
        <w:tabs>
          <w:tab w:val="clear" w:pos="2160"/>
          <w:tab w:val="num" w:pos="3600"/>
        </w:tabs>
        <w:spacing w:before="100" w:beforeAutospacing="1" w:after="100" w:afterAutospacing="1"/>
        <w:ind w:left="3600"/>
        <w:rPr>
          <w:rFonts w:asciiTheme="minorHAnsi" w:hAnsiTheme="minorHAnsi" w:cstheme="minorHAnsi"/>
          <w:sz w:val="22"/>
          <w:szCs w:val="22"/>
          <w:lang w:eastAsia="en-US"/>
        </w:rPr>
      </w:pPr>
      <w:r>
        <w:rPr>
          <w:rFonts w:asciiTheme="minorHAnsi" w:hAnsiTheme="minorHAnsi" w:cstheme="minorHAnsi"/>
          <w:sz w:val="22"/>
          <w:szCs w:val="22"/>
          <w:lang w:eastAsia="en-US"/>
        </w:rPr>
        <w:t>Quantity: 20 rolls initially.</w:t>
      </w:r>
    </w:p>
    <w:p w14:paraId="7D191FEB" w14:textId="77777777" w:rsidR="00590FDD" w:rsidRDefault="007F3D0C">
      <w:pPr>
        <w:numPr>
          <w:ilvl w:val="1"/>
          <w:numId w:val="22"/>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Ribbons for thermal transfer (if applicable).</w:t>
      </w:r>
    </w:p>
    <w:p w14:paraId="7D191FEC" w14:textId="77777777" w:rsidR="00590FDD" w:rsidRDefault="007F3D0C">
      <w:pPr>
        <w:numPr>
          <w:ilvl w:val="1"/>
          <w:numId w:val="22"/>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Maintenance kit for printhead cleaning and replacement.</w:t>
      </w:r>
    </w:p>
    <w:p w14:paraId="7D191FED" w14:textId="77777777" w:rsidR="00590FDD" w:rsidRDefault="007F3D0C">
      <w:pPr>
        <w:spacing w:before="100" w:beforeAutospacing="1" w:after="100" w:afterAutospacing="1"/>
        <w:ind w:left="1440"/>
        <w:outlineLvl w:val="2"/>
        <w:rPr>
          <w:rFonts w:asciiTheme="minorHAnsi" w:hAnsiTheme="minorHAnsi" w:cstheme="minorHAnsi"/>
          <w:b/>
          <w:bCs/>
          <w:sz w:val="22"/>
          <w:szCs w:val="22"/>
          <w:lang w:eastAsia="en-US"/>
        </w:rPr>
      </w:pPr>
      <w:r>
        <w:rPr>
          <w:rFonts w:asciiTheme="minorHAnsi" w:hAnsiTheme="minorHAnsi" w:cstheme="minorHAnsi"/>
          <w:b/>
          <w:bCs/>
          <w:sz w:val="22"/>
          <w:szCs w:val="22"/>
          <w:lang w:eastAsia="en-US"/>
        </w:rPr>
        <w:t>Other Requirements</w:t>
      </w:r>
    </w:p>
    <w:p w14:paraId="7D191FEE" w14:textId="77777777" w:rsidR="00590FDD" w:rsidRDefault="007F3D0C">
      <w:pPr>
        <w:numPr>
          <w:ilvl w:val="0"/>
          <w:numId w:val="23"/>
        </w:numPr>
        <w:tabs>
          <w:tab w:val="clear" w:pos="720"/>
          <w:tab w:val="num" w:pos="2160"/>
        </w:tabs>
        <w:spacing w:before="100" w:beforeAutospacing="1" w:after="100" w:afterAutospacing="1"/>
        <w:ind w:left="2160"/>
        <w:rPr>
          <w:rFonts w:asciiTheme="minorHAnsi" w:hAnsiTheme="minorHAnsi" w:cstheme="minorHAnsi"/>
          <w:sz w:val="22"/>
          <w:szCs w:val="22"/>
          <w:lang w:eastAsia="en-US"/>
        </w:rPr>
      </w:pPr>
      <w:r>
        <w:rPr>
          <w:rFonts w:asciiTheme="minorHAnsi" w:hAnsiTheme="minorHAnsi" w:cstheme="minorHAnsi"/>
          <w:b/>
          <w:bCs/>
          <w:sz w:val="22"/>
          <w:szCs w:val="22"/>
          <w:lang w:eastAsia="en-US"/>
        </w:rPr>
        <w:t>Power Adapters and Cables</w:t>
      </w:r>
      <w:r>
        <w:rPr>
          <w:rFonts w:asciiTheme="minorHAnsi" w:hAnsiTheme="minorHAnsi" w:cstheme="minorHAnsi"/>
          <w:sz w:val="22"/>
          <w:szCs w:val="22"/>
          <w:lang w:eastAsia="en-US"/>
        </w:rPr>
        <w:t>:</w:t>
      </w:r>
    </w:p>
    <w:p w14:paraId="7D191FEF" w14:textId="77777777" w:rsidR="00590FDD" w:rsidRDefault="007F3D0C">
      <w:pPr>
        <w:numPr>
          <w:ilvl w:val="1"/>
          <w:numId w:val="23"/>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Ensure all devices come with appropriate power adapters and cables for the Lebanon power standard.</w:t>
      </w:r>
    </w:p>
    <w:p w14:paraId="7D191FF0" w14:textId="77777777" w:rsidR="00590FDD" w:rsidRDefault="007F3D0C">
      <w:pPr>
        <w:numPr>
          <w:ilvl w:val="0"/>
          <w:numId w:val="23"/>
        </w:numPr>
        <w:tabs>
          <w:tab w:val="clear" w:pos="720"/>
          <w:tab w:val="num" w:pos="2160"/>
        </w:tabs>
        <w:spacing w:before="100" w:beforeAutospacing="1" w:after="100" w:afterAutospacing="1"/>
        <w:ind w:left="2160"/>
        <w:rPr>
          <w:rFonts w:asciiTheme="minorHAnsi" w:hAnsiTheme="minorHAnsi" w:cstheme="minorHAnsi"/>
          <w:sz w:val="22"/>
          <w:szCs w:val="22"/>
          <w:lang w:eastAsia="en-US"/>
        </w:rPr>
      </w:pPr>
      <w:r>
        <w:rPr>
          <w:rFonts w:asciiTheme="minorHAnsi" w:hAnsiTheme="minorHAnsi" w:cstheme="minorHAnsi"/>
          <w:b/>
          <w:bCs/>
          <w:sz w:val="22"/>
          <w:szCs w:val="22"/>
          <w:lang w:eastAsia="en-US"/>
        </w:rPr>
        <w:t>Software</w:t>
      </w:r>
      <w:r>
        <w:rPr>
          <w:rFonts w:asciiTheme="minorHAnsi" w:hAnsiTheme="minorHAnsi" w:cstheme="minorHAnsi"/>
          <w:sz w:val="22"/>
          <w:szCs w:val="22"/>
          <w:lang w:eastAsia="en-US"/>
        </w:rPr>
        <w:t>:</w:t>
      </w:r>
    </w:p>
    <w:p w14:paraId="7D191FF1" w14:textId="77777777" w:rsidR="00590FDD" w:rsidRDefault="007F3D0C">
      <w:pPr>
        <w:numPr>
          <w:ilvl w:val="1"/>
          <w:numId w:val="23"/>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Scanning and printing software with license, if required.</w:t>
      </w:r>
    </w:p>
    <w:p w14:paraId="7D191FF2" w14:textId="77777777" w:rsidR="00590FDD" w:rsidRDefault="007F3D0C">
      <w:pPr>
        <w:numPr>
          <w:ilvl w:val="1"/>
          <w:numId w:val="23"/>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Driver support for all devices, compatible with Windows 10 or later.</w:t>
      </w:r>
    </w:p>
    <w:p w14:paraId="7D191FF3" w14:textId="77777777" w:rsidR="00590FDD" w:rsidRDefault="007F3D0C">
      <w:pPr>
        <w:numPr>
          <w:ilvl w:val="0"/>
          <w:numId w:val="23"/>
        </w:numPr>
        <w:tabs>
          <w:tab w:val="clear" w:pos="720"/>
          <w:tab w:val="num" w:pos="2160"/>
        </w:tabs>
        <w:spacing w:before="100" w:beforeAutospacing="1" w:after="100" w:afterAutospacing="1"/>
        <w:ind w:left="2160"/>
        <w:rPr>
          <w:rFonts w:asciiTheme="minorHAnsi" w:hAnsiTheme="minorHAnsi" w:cstheme="minorHAnsi"/>
          <w:sz w:val="22"/>
          <w:szCs w:val="22"/>
          <w:lang w:eastAsia="en-US"/>
        </w:rPr>
      </w:pPr>
      <w:r>
        <w:rPr>
          <w:rFonts w:asciiTheme="minorHAnsi" w:hAnsiTheme="minorHAnsi" w:cstheme="minorHAnsi"/>
          <w:b/>
          <w:bCs/>
          <w:sz w:val="22"/>
          <w:szCs w:val="22"/>
          <w:lang w:eastAsia="en-US"/>
        </w:rPr>
        <w:t>Support and Warranty</w:t>
      </w:r>
      <w:r>
        <w:rPr>
          <w:rFonts w:asciiTheme="minorHAnsi" w:hAnsiTheme="minorHAnsi" w:cstheme="minorHAnsi"/>
          <w:sz w:val="22"/>
          <w:szCs w:val="22"/>
          <w:lang w:eastAsia="en-US"/>
        </w:rPr>
        <w:t>:</w:t>
      </w:r>
    </w:p>
    <w:p w14:paraId="7D191FF4" w14:textId="77777777" w:rsidR="00590FDD" w:rsidRDefault="007F3D0C">
      <w:pPr>
        <w:numPr>
          <w:ilvl w:val="1"/>
          <w:numId w:val="23"/>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Minimum 2 years warranty for all devices.</w:t>
      </w:r>
    </w:p>
    <w:p w14:paraId="7D191FF5" w14:textId="77777777" w:rsidR="00590FDD" w:rsidRDefault="007F3D0C">
      <w:pPr>
        <w:numPr>
          <w:ilvl w:val="1"/>
          <w:numId w:val="23"/>
        </w:numPr>
        <w:tabs>
          <w:tab w:val="clear" w:pos="1440"/>
          <w:tab w:val="num" w:pos="2880"/>
        </w:tabs>
        <w:spacing w:before="100" w:beforeAutospacing="1" w:after="100" w:afterAutospacing="1"/>
        <w:ind w:left="2880"/>
        <w:rPr>
          <w:rFonts w:asciiTheme="minorHAnsi" w:hAnsiTheme="minorHAnsi" w:cstheme="minorHAnsi"/>
          <w:sz w:val="22"/>
          <w:szCs w:val="22"/>
          <w:lang w:eastAsia="en-US"/>
        </w:rPr>
      </w:pPr>
      <w:r>
        <w:rPr>
          <w:rFonts w:asciiTheme="minorHAnsi" w:hAnsiTheme="minorHAnsi" w:cstheme="minorHAnsi"/>
          <w:sz w:val="22"/>
          <w:szCs w:val="22"/>
          <w:lang w:eastAsia="en-US"/>
        </w:rPr>
        <w:t>Onsite technical support for setup and troubleshooting.</w:t>
      </w:r>
    </w:p>
    <w:p w14:paraId="7D191FF6" w14:textId="77777777" w:rsidR="00590FDD" w:rsidRDefault="007F3D0C">
      <w:pPr>
        <w:numPr>
          <w:ilvl w:val="1"/>
          <w:numId w:val="1"/>
        </w:numPr>
        <w:jc w:val="both"/>
        <w:rPr>
          <w:rFonts w:asciiTheme="minorHAnsi" w:hAnsiTheme="minorHAnsi" w:cstheme="minorHAnsi"/>
          <w:sz w:val="22"/>
          <w:szCs w:val="22"/>
          <w:lang w:bidi="ar-LB"/>
        </w:rPr>
      </w:pPr>
      <w:r>
        <w:rPr>
          <w:rFonts w:asciiTheme="minorHAnsi" w:eastAsia="Arial Unicode MS" w:hAnsiTheme="minorHAnsi" w:cstheme="minorHAnsi"/>
          <w:b/>
          <w:bCs/>
          <w:sz w:val="22"/>
          <w:szCs w:val="22"/>
          <w:lang w:val="en"/>
        </w:rPr>
        <w:t>Governance</w:t>
      </w:r>
    </w:p>
    <w:p w14:paraId="7D191FF7" w14:textId="77777777" w:rsidR="00590FDD" w:rsidRDefault="007F3D0C">
      <w:pPr>
        <w:ind w:left="990"/>
        <w:jc w:val="both"/>
        <w:rPr>
          <w:rFonts w:asciiTheme="minorHAnsi" w:hAnsiTheme="minorHAnsi" w:cstheme="minorHAnsi"/>
          <w:sz w:val="22"/>
          <w:szCs w:val="22"/>
          <w:lang w:bidi="ar-LB"/>
        </w:rPr>
      </w:pPr>
      <w:r>
        <w:rPr>
          <w:rFonts w:asciiTheme="minorHAnsi" w:hAnsiTheme="minorHAnsi" w:cstheme="minorHAnsi"/>
          <w:sz w:val="22"/>
          <w:szCs w:val="22"/>
          <w:lang w:bidi="ar-LB"/>
        </w:rPr>
        <w:lastRenderedPageBreak/>
        <w:t>A project steering committee, comprising representatives from relevant departments and stakeholders, will oversee the project's progress and provide guidance thus regular progress updates and reports will be presented to the steering committee for review and decision-making. Successful vendor will be required to submit bi-monthly reports on development advancement and make sure the staging environment is always up to date with the latest phases releases.</w:t>
      </w:r>
    </w:p>
    <w:p w14:paraId="7D191FF8" w14:textId="77777777" w:rsidR="00590FDD" w:rsidRDefault="00590FDD">
      <w:pPr>
        <w:ind w:left="990" w:firstLine="90"/>
        <w:jc w:val="both"/>
        <w:rPr>
          <w:rFonts w:asciiTheme="minorHAnsi" w:hAnsiTheme="minorHAnsi" w:cstheme="minorHAnsi"/>
          <w:sz w:val="22"/>
          <w:szCs w:val="22"/>
          <w:lang w:bidi="ar-LB"/>
        </w:rPr>
      </w:pPr>
    </w:p>
    <w:p w14:paraId="7D191FF9" w14:textId="77777777" w:rsidR="00590FDD" w:rsidRDefault="007F3D0C">
      <w:pPr>
        <w:numPr>
          <w:ilvl w:val="1"/>
          <w:numId w:val="1"/>
        </w:numPr>
        <w:jc w:val="both"/>
        <w:rPr>
          <w:rFonts w:asciiTheme="minorHAnsi" w:hAnsiTheme="minorHAnsi" w:cstheme="minorHAnsi"/>
          <w:sz w:val="22"/>
          <w:szCs w:val="22"/>
        </w:rPr>
      </w:pPr>
      <w:r>
        <w:rPr>
          <w:rFonts w:asciiTheme="minorHAnsi" w:eastAsia="Arial Unicode MS" w:hAnsiTheme="minorHAnsi" w:cstheme="minorHAnsi"/>
          <w:b/>
          <w:bCs/>
          <w:sz w:val="22"/>
          <w:szCs w:val="22"/>
          <w:lang w:val="en"/>
        </w:rPr>
        <w:t xml:space="preserve">In Scope </w:t>
      </w:r>
    </w:p>
    <w:p w14:paraId="7D191FFA" w14:textId="77777777" w:rsidR="00590FDD" w:rsidRDefault="007F3D0C">
      <w:pPr>
        <w:tabs>
          <w:tab w:val="left" w:pos="1350"/>
        </w:tabs>
        <w:ind w:left="990"/>
        <w:jc w:val="both"/>
        <w:rPr>
          <w:rFonts w:ascii="Calibri" w:hAnsi="Calibri"/>
          <w:sz w:val="22"/>
          <w:szCs w:val="22"/>
        </w:rPr>
      </w:pPr>
      <w:r>
        <w:rPr>
          <w:rFonts w:ascii="Calibri" w:hAnsi="Calibri"/>
          <w:sz w:val="22"/>
          <w:szCs w:val="22"/>
        </w:rPr>
        <w:t>The following scope of work shall be carried out separately for both the Public Procurement Authority (PPA) and the Civil Service Board (CSB). Each entity shall have its own independent installation, hardware, software, and licenses.</w:t>
      </w:r>
    </w:p>
    <w:p w14:paraId="7D191FFB" w14:textId="77777777" w:rsidR="00590FDD" w:rsidRDefault="007F3D0C">
      <w:pPr>
        <w:numPr>
          <w:ilvl w:val="0"/>
          <w:numId w:val="27"/>
        </w:numPr>
        <w:tabs>
          <w:tab w:val="left" w:pos="1350"/>
        </w:tabs>
        <w:jc w:val="both"/>
        <w:rPr>
          <w:rFonts w:ascii="Calibri" w:hAnsi="Calibri"/>
          <w:sz w:val="22"/>
          <w:szCs w:val="22"/>
        </w:rPr>
      </w:pPr>
      <w:r>
        <w:rPr>
          <w:rFonts w:ascii="Calibri" w:hAnsi="Calibri"/>
          <w:sz w:val="22"/>
          <w:szCs w:val="22"/>
        </w:rPr>
        <w:t>The vendor shall procure and install at both the PPA and CSB premises all necessary hardware and software required for the proposed ECM solution.</w:t>
      </w:r>
    </w:p>
    <w:p w14:paraId="7D191FFC" w14:textId="77777777" w:rsidR="00590FDD" w:rsidRDefault="007F3D0C">
      <w:pPr>
        <w:numPr>
          <w:ilvl w:val="0"/>
          <w:numId w:val="27"/>
        </w:numPr>
        <w:tabs>
          <w:tab w:val="left" w:pos="1350"/>
        </w:tabs>
        <w:jc w:val="both"/>
        <w:rPr>
          <w:rFonts w:ascii="Calibri" w:hAnsi="Calibri"/>
          <w:sz w:val="22"/>
          <w:szCs w:val="22"/>
        </w:rPr>
      </w:pPr>
      <w:r>
        <w:rPr>
          <w:rFonts w:ascii="Calibri" w:hAnsi="Calibri"/>
          <w:sz w:val="22"/>
          <w:szCs w:val="22"/>
        </w:rPr>
        <w:t>The vendor shall provide all labor necessary to properly install the solution hardware and software at each entity’s premises.</w:t>
      </w:r>
    </w:p>
    <w:p w14:paraId="7D191FFD" w14:textId="77777777" w:rsidR="00590FDD" w:rsidRDefault="007F3D0C">
      <w:pPr>
        <w:numPr>
          <w:ilvl w:val="0"/>
          <w:numId w:val="27"/>
        </w:numPr>
        <w:tabs>
          <w:tab w:val="left" w:pos="1350"/>
        </w:tabs>
        <w:jc w:val="both"/>
        <w:rPr>
          <w:rFonts w:ascii="Calibri" w:hAnsi="Calibri"/>
          <w:sz w:val="22"/>
          <w:szCs w:val="22"/>
        </w:rPr>
      </w:pPr>
      <w:r>
        <w:rPr>
          <w:rFonts w:ascii="Calibri" w:hAnsi="Calibri"/>
          <w:sz w:val="22"/>
          <w:szCs w:val="22"/>
        </w:rPr>
        <w:t xml:space="preserve">The vendor </w:t>
      </w:r>
      <w:r>
        <w:rPr>
          <w:rFonts w:ascii="Calibri" w:hAnsi="Calibri"/>
          <w:sz w:val="22"/>
          <w:szCs w:val="22"/>
        </w:rPr>
        <w:t>shall carry out any cabling and/or electrical work required to ensure proper installation of the solution hardware and software at both PPA and CSB.</w:t>
      </w:r>
    </w:p>
    <w:p w14:paraId="7D191FFE" w14:textId="77777777" w:rsidR="00590FDD" w:rsidRDefault="007F3D0C">
      <w:pPr>
        <w:numPr>
          <w:ilvl w:val="0"/>
          <w:numId w:val="27"/>
        </w:numPr>
        <w:tabs>
          <w:tab w:val="left" w:pos="1350"/>
        </w:tabs>
        <w:jc w:val="both"/>
        <w:rPr>
          <w:rFonts w:ascii="Calibri" w:hAnsi="Calibri"/>
          <w:sz w:val="22"/>
          <w:szCs w:val="22"/>
        </w:rPr>
      </w:pPr>
      <w:r>
        <w:rPr>
          <w:rFonts w:ascii="Calibri" w:hAnsi="Calibri"/>
          <w:sz w:val="22"/>
          <w:szCs w:val="22"/>
        </w:rPr>
        <w:t>The vendor shall configure the hardware and its associated software in accordance with the solution requirements for each entity.</w:t>
      </w:r>
    </w:p>
    <w:p w14:paraId="7D191FFF" w14:textId="77777777" w:rsidR="00590FDD" w:rsidRDefault="007F3D0C">
      <w:pPr>
        <w:numPr>
          <w:ilvl w:val="0"/>
          <w:numId w:val="27"/>
        </w:numPr>
        <w:tabs>
          <w:tab w:val="left" w:pos="1350"/>
        </w:tabs>
        <w:jc w:val="both"/>
        <w:rPr>
          <w:rFonts w:ascii="Calibri" w:hAnsi="Calibri"/>
          <w:sz w:val="22"/>
          <w:szCs w:val="22"/>
        </w:rPr>
      </w:pPr>
      <w:r>
        <w:rPr>
          <w:rFonts w:ascii="Calibri" w:hAnsi="Calibri"/>
          <w:sz w:val="22"/>
          <w:szCs w:val="22"/>
        </w:rPr>
        <w:t>The vendor shall work in close coordination with the respective IT Teams of PPA and CSB to integrate the solution within their IT infrastructures, following the instructions and guidance of each entity’s IT Team.</w:t>
      </w:r>
    </w:p>
    <w:p w14:paraId="7D192000" w14:textId="77777777" w:rsidR="00590FDD" w:rsidRDefault="007F3D0C">
      <w:pPr>
        <w:numPr>
          <w:ilvl w:val="0"/>
          <w:numId w:val="27"/>
        </w:numPr>
        <w:tabs>
          <w:tab w:val="left" w:pos="1350"/>
        </w:tabs>
        <w:jc w:val="both"/>
        <w:rPr>
          <w:rFonts w:ascii="Calibri" w:hAnsi="Calibri"/>
          <w:sz w:val="22"/>
          <w:szCs w:val="22"/>
        </w:rPr>
      </w:pPr>
      <w:r>
        <w:rPr>
          <w:rFonts w:ascii="Calibri" w:hAnsi="Calibri"/>
          <w:sz w:val="22"/>
          <w:szCs w:val="22"/>
        </w:rPr>
        <w:t>The vendor shall train the PPA and CSB IT Teams on the maintenance of the proposed hardware and software. Each IT Team shall designate the personnel to be trained.</w:t>
      </w:r>
    </w:p>
    <w:p w14:paraId="7D192001" w14:textId="77777777" w:rsidR="00590FDD" w:rsidRDefault="007F3D0C">
      <w:pPr>
        <w:numPr>
          <w:ilvl w:val="0"/>
          <w:numId w:val="27"/>
        </w:numPr>
        <w:tabs>
          <w:tab w:val="left" w:pos="1350"/>
        </w:tabs>
        <w:jc w:val="both"/>
        <w:rPr>
          <w:rFonts w:ascii="Calibri" w:hAnsi="Calibri"/>
          <w:sz w:val="22"/>
          <w:szCs w:val="22"/>
        </w:rPr>
      </w:pPr>
      <w:r>
        <w:rPr>
          <w:rFonts w:ascii="Calibri" w:hAnsi="Calibri"/>
          <w:sz w:val="22"/>
          <w:szCs w:val="22"/>
        </w:rPr>
        <w:t>The vendor shall, in close collaboration with each entity’s IT Team, ensure the secure exposure of the solution’s Open API and Webhooks to the Internet for subsequent website integration activities.</w:t>
      </w:r>
    </w:p>
    <w:p w14:paraId="7D192002" w14:textId="77777777" w:rsidR="00590FDD" w:rsidRDefault="007F3D0C">
      <w:pPr>
        <w:numPr>
          <w:ilvl w:val="0"/>
          <w:numId w:val="27"/>
        </w:numPr>
        <w:tabs>
          <w:tab w:val="left" w:pos="1350"/>
        </w:tabs>
        <w:jc w:val="both"/>
        <w:rPr>
          <w:rFonts w:ascii="Calibri" w:hAnsi="Calibri"/>
          <w:sz w:val="22"/>
          <w:szCs w:val="22"/>
        </w:rPr>
      </w:pPr>
      <w:r>
        <w:rPr>
          <w:rFonts w:ascii="Calibri" w:hAnsi="Calibri"/>
          <w:sz w:val="22"/>
          <w:szCs w:val="22"/>
        </w:rPr>
        <w:t>The vendor shall provide onsite (no remote) training sessions for both PPA and CSB IT staff and general staff on the solution’s features and usage. The training shall be divided into the following modules for each entity:</w:t>
      </w:r>
    </w:p>
    <w:p w14:paraId="7D192003" w14:textId="77777777" w:rsidR="00590FDD" w:rsidRDefault="007F3D0C">
      <w:pPr>
        <w:numPr>
          <w:ilvl w:val="1"/>
          <w:numId w:val="27"/>
        </w:numPr>
        <w:tabs>
          <w:tab w:val="left" w:pos="1350"/>
        </w:tabs>
        <w:jc w:val="both"/>
        <w:rPr>
          <w:rFonts w:ascii="Calibri" w:hAnsi="Calibri"/>
          <w:sz w:val="22"/>
          <w:szCs w:val="22"/>
        </w:rPr>
      </w:pPr>
      <w:r>
        <w:rPr>
          <w:rFonts w:ascii="Calibri" w:hAnsi="Calibri"/>
          <w:sz w:val="22"/>
          <w:szCs w:val="22"/>
        </w:rPr>
        <w:t>Users Training</w:t>
      </w:r>
    </w:p>
    <w:p w14:paraId="7D192004" w14:textId="77777777" w:rsidR="00590FDD" w:rsidRDefault="007F3D0C">
      <w:pPr>
        <w:numPr>
          <w:ilvl w:val="1"/>
          <w:numId w:val="27"/>
        </w:numPr>
        <w:tabs>
          <w:tab w:val="left" w:pos="1350"/>
        </w:tabs>
        <w:jc w:val="both"/>
        <w:rPr>
          <w:rFonts w:ascii="Calibri" w:hAnsi="Calibri"/>
          <w:sz w:val="22"/>
          <w:szCs w:val="22"/>
        </w:rPr>
      </w:pPr>
      <w:r>
        <w:rPr>
          <w:rFonts w:ascii="Calibri" w:hAnsi="Calibri"/>
          <w:sz w:val="22"/>
          <w:szCs w:val="22"/>
        </w:rPr>
        <w:t>Scanning and Archiving Training</w:t>
      </w:r>
    </w:p>
    <w:p w14:paraId="7D192005" w14:textId="77777777" w:rsidR="00590FDD" w:rsidRDefault="007F3D0C">
      <w:pPr>
        <w:numPr>
          <w:ilvl w:val="1"/>
          <w:numId w:val="27"/>
        </w:numPr>
        <w:tabs>
          <w:tab w:val="left" w:pos="1350"/>
        </w:tabs>
        <w:jc w:val="both"/>
        <w:rPr>
          <w:rFonts w:ascii="Calibri" w:hAnsi="Calibri"/>
          <w:sz w:val="22"/>
          <w:szCs w:val="22"/>
        </w:rPr>
      </w:pPr>
      <w:r>
        <w:rPr>
          <w:rFonts w:ascii="Calibri" w:hAnsi="Calibri"/>
          <w:sz w:val="22"/>
          <w:szCs w:val="22"/>
        </w:rPr>
        <w:t>Server(s) IT Administration</w:t>
      </w:r>
    </w:p>
    <w:p w14:paraId="7D192006" w14:textId="77777777" w:rsidR="00590FDD" w:rsidRDefault="007F3D0C">
      <w:pPr>
        <w:numPr>
          <w:ilvl w:val="1"/>
          <w:numId w:val="27"/>
        </w:numPr>
        <w:tabs>
          <w:tab w:val="left" w:pos="1350"/>
        </w:tabs>
        <w:jc w:val="both"/>
        <w:rPr>
          <w:rFonts w:ascii="Calibri" w:hAnsi="Calibri"/>
          <w:sz w:val="22"/>
          <w:szCs w:val="22"/>
        </w:rPr>
      </w:pPr>
      <w:r>
        <w:rPr>
          <w:rFonts w:ascii="Calibri" w:hAnsi="Calibri"/>
          <w:sz w:val="22"/>
          <w:szCs w:val="22"/>
        </w:rPr>
        <w:t>Solution Administration, including creation of new workflows and administration of the archive.</w:t>
      </w:r>
    </w:p>
    <w:p w14:paraId="7D192007" w14:textId="77777777" w:rsidR="00590FDD" w:rsidRDefault="00590FDD">
      <w:pPr>
        <w:tabs>
          <w:tab w:val="left" w:pos="1350"/>
        </w:tabs>
        <w:ind w:left="990"/>
        <w:jc w:val="both"/>
        <w:rPr>
          <w:rFonts w:asciiTheme="minorHAnsi" w:hAnsiTheme="minorHAnsi" w:cstheme="minorHAnsi"/>
          <w:sz w:val="22"/>
          <w:szCs w:val="22"/>
          <w:rtl/>
          <w:lang w:bidi="ar-LB"/>
        </w:rPr>
      </w:pPr>
    </w:p>
    <w:p w14:paraId="7D192008" w14:textId="77777777" w:rsidR="00590FDD" w:rsidRDefault="007F3D0C">
      <w:pPr>
        <w:numPr>
          <w:ilvl w:val="1"/>
          <w:numId w:val="1"/>
        </w:numPr>
        <w:jc w:val="both"/>
        <w:rPr>
          <w:rFonts w:asciiTheme="minorHAnsi" w:hAnsiTheme="minorHAnsi" w:cstheme="minorHAnsi"/>
          <w:sz w:val="22"/>
          <w:szCs w:val="22"/>
        </w:rPr>
      </w:pPr>
      <w:r>
        <w:rPr>
          <w:rFonts w:asciiTheme="minorHAnsi" w:eastAsia="Arial Unicode MS" w:hAnsiTheme="minorHAnsi" w:cstheme="minorHAnsi"/>
          <w:b/>
          <w:bCs/>
          <w:sz w:val="22"/>
          <w:szCs w:val="22"/>
          <w:lang w:val="en"/>
        </w:rPr>
        <w:t xml:space="preserve">Out of Scope </w:t>
      </w:r>
    </w:p>
    <w:p w14:paraId="7D192009" w14:textId="77777777" w:rsidR="00590FDD" w:rsidRDefault="007F3D0C">
      <w:pPr>
        <w:ind w:left="1440"/>
        <w:jc w:val="both"/>
        <w:rPr>
          <w:rFonts w:ascii="Calibri" w:hAnsi="Calibri"/>
          <w:sz w:val="22"/>
          <w:szCs w:val="22"/>
        </w:rPr>
      </w:pPr>
      <w:r>
        <w:rPr>
          <w:rFonts w:ascii="Calibri" w:hAnsi="Calibri"/>
          <w:sz w:val="22"/>
          <w:szCs w:val="22"/>
        </w:rPr>
        <w:t>The following are considered out of scope of this TOR and are not required:</w:t>
      </w:r>
    </w:p>
    <w:p w14:paraId="7D19200A" w14:textId="77777777" w:rsidR="00590FDD" w:rsidRDefault="007F3D0C">
      <w:pPr>
        <w:pStyle w:val="ListParagraph"/>
        <w:numPr>
          <w:ilvl w:val="1"/>
          <w:numId w:val="7"/>
        </w:numPr>
        <w:tabs>
          <w:tab w:val="left" w:pos="1350"/>
        </w:tabs>
        <w:jc w:val="both"/>
        <w:rPr>
          <w:rFonts w:asciiTheme="minorHAnsi" w:hAnsiTheme="minorHAnsi" w:cstheme="minorHAnsi"/>
          <w:sz w:val="22"/>
          <w:szCs w:val="22"/>
          <w:lang w:bidi="ar-LB"/>
        </w:rPr>
      </w:pPr>
      <w:r>
        <w:rPr>
          <w:rFonts w:ascii="Calibri" w:hAnsi="Calibri"/>
          <w:sz w:val="22"/>
          <w:szCs w:val="22"/>
        </w:rPr>
        <w:t>Any hardware or software that are outside the proposed solution scope.</w:t>
      </w:r>
    </w:p>
    <w:p w14:paraId="7D19200B" w14:textId="77777777" w:rsidR="00590FDD" w:rsidRDefault="00590FDD">
      <w:pPr>
        <w:tabs>
          <w:tab w:val="left" w:pos="1350"/>
        </w:tabs>
        <w:jc w:val="both"/>
        <w:rPr>
          <w:rFonts w:asciiTheme="minorHAnsi" w:hAnsiTheme="minorHAnsi" w:cstheme="minorHAnsi"/>
          <w:sz w:val="22"/>
          <w:szCs w:val="22"/>
          <w:lang w:bidi="ar-LB"/>
        </w:rPr>
      </w:pPr>
    </w:p>
    <w:p w14:paraId="7D19200C" w14:textId="77777777" w:rsidR="00590FDD" w:rsidRDefault="007F3D0C">
      <w:pPr>
        <w:numPr>
          <w:ilvl w:val="1"/>
          <w:numId w:val="1"/>
        </w:numPr>
        <w:jc w:val="both"/>
        <w:rPr>
          <w:rFonts w:asciiTheme="minorHAnsi" w:hAnsiTheme="minorHAnsi" w:cstheme="minorHAnsi"/>
          <w:sz w:val="22"/>
          <w:szCs w:val="22"/>
        </w:rPr>
      </w:pPr>
      <w:r>
        <w:rPr>
          <w:rFonts w:asciiTheme="minorHAnsi" w:eastAsia="Arial Unicode MS" w:hAnsiTheme="minorHAnsi" w:cstheme="minorHAnsi"/>
          <w:b/>
          <w:bCs/>
          <w:sz w:val="22"/>
          <w:szCs w:val="22"/>
          <w:lang w:val="en"/>
        </w:rPr>
        <w:t>Vendor Compliance</w:t>
      </w:r>
    </w:p>
    <w:p w14:paraId="7D19200D" w14:textId="77777777" w:rsidR="00590FDD" w:rsidRDefault="007F3D0C">
      <w:pPr>
        <w:ind w:left="1440"/>
        <w:jc w:val="both"/>
        <w:rPr>
          <w:rFonts w:asciiTheme="minorHAnsi" w:hAnsiTheme="minorHAnsi" w:cstheme="minorHAnsi"/>
          <w:sz w:val="22"/>
          <w:szCs w:val="22"/>
        </w:rPr>
      </w:pPr>
      <w:r>
        <w:rPr>
          <w:rFonts w:asciiTheme="minorHAnsi" w:hAnsiTheme="minorHAnsi" w:cstheme="minorHAnsi"/>
          <w:sz w:val="22"/>
          <w:szCs w:val="22"/>
        </w:rPr>
        <w:t>The vendor must provide a detailed Compliance Statement as part of their proposal, explicitly confirming adherence to all system requirements outlined in this Terms of Reference (TOR). The Compliance Statement should clearly address the following:</w:t>
      </w:r>
    </w:p>
    <w:p w14:paraId="7D19200E" w14:textId="77777777" w:rsidR="00590FDD" w:rsidRDefault="00590FDD">
      <w:pPr>
        <w:ind w:left="1440"/>
        <w:jc w:val="both"/>
        <w:rPr>
          <w:rFonts w:asciiTheme="minorHAnsi" w:hAnsiTheme="minorHAnsi" w:cstheme="minorHAnsi"/>
          <w:sz w:val="22"/>
          <w:szCs w:val="22"/>
        </w:rPr>
      </w:pPr>
    </w:p>
    <w:p w14:paraId="7D19200F" w14:textId="77777777" w:rsidR="00590FDD" w:rsidRDefault="007F3D0C">
      <w:pPr>
        <w:pStyle w:val="ListParagraph"/>
        <w:numPr>
          <w:ilvl w:val="0"/>
          <w:numId w:val="18"/>
        </w:numPr>
        <w:jc w:val="both"/>
        <w:rPr>
          <w:rFonts w:asciiTheme="minorHAnsi" w:hAnsiTheme="minorHAnsi" w:cstheme="minorHAnsi"/>
          <w:sz w:val="22"/>
          <w:szCs w:val="22"/>
        </w:rPr>
      </w:pPr>
      <w:r>
        <w:rPr>
          <w:rFonts w:asciiTheme="minorHAnsi" w:hAnsiTheme="minorHAnsi" w:cstheme="minorHAnsi"/>
          <w:b/>
          <w:bCs/>
          <w:sz w:val="22"/>
          <w:szCs w:val="22"/>
        </w:rPr>
        <w:t>Functional Requirements</w:t>
      </w:r>
      <w:r>
        <w:rPr>
          <w:rFonts w:asciiTheme="minorHAnsi" w:hAnsiTheme="minorHAnsi" w:cstheme="minorHAnsi"/>
          <w:sz w:val="22"/>
          <w:szCs w:val="22"/>
        </w:rPr>
        <w:t>: A confirmation that the proposed system meets or exceeds all functional requirements described in this TOR and its annexes.</w:t>
      </w:r>
    </w:p>
    <w:p w14:paraId="7D192010" w14:textId="77777777" w:rsidR="00590FDD" w:rsidRDefault="00590FDD">
      <w:pPr>
        <w:ind w:left="1440"/>
        <w:jc w:val="both"/>
        <w:rPr>
          <w:rFonts w:asciiTheme="minorHAnsi" w:hAnsiTheme="minorHAnsi" w:cstheme="minorHAnsi"/>
          <w:sz w:val="22"/>
          <w:szCs w:val="22"/>
        </w:rPr>
      </w:pPr>
    </w:p>
    <w:p w14:paraId="7D192011" w14:textId="77777777" w:rsidR="00590FDD" w:rsidRDefault="007F3D0C">
      <w:pPr>
        <w:pStyle w:val="ListParagraph"/>
        <w:numPr>
          <w:ilvl w:val="0"/>
          <w:numId w:val="18"/>
        </w:numPr>
        <w:jc w:val="both"/>
        <w:rPr>
          <w:rFonts w:asciiTheme="minorHAnsi" w:hAnsiTheme="minorHAnsi" w:cstheme="minorHAnsi"/>
          <w:sz w:val="22"/>
          <w:szCs w:val="22"/>
        </w:rPr>
      </w:pPr>
      <w:r>
        <w:rPr>
          <w:rFonts w:asciiTheme="minorHAnsi" w:hAnsiTheme="minorHAnsi" w:cstheme="minorHAnsi"/>
          <w:b/>
          <w:bCs/>
          <w:sz w:val="22"/>
          <w:szCs w:val="22"/>
        </w:rPr>
        <w:t>Non-Functional Requirements</w:t>
      </w:r>
      <w:r>
        <w:rPr>
          <w:rFonts w:asciiTheme="minorHAnsi" w:hAnsiTheme="minorHAnsi" w:cstheme="minorHAnsi"/>
          <w:sz w:val="22"/>
          <w:szCs w:val="22"/>
        </w:rPr>
        <w:t>: Assurance that the system complies with all non-functional requirements, such as performance, scalability, security, usability, reliability, and maintainability, as specified.</w:t>
      </w:r>
    </w:p>
    <w:p w14:paraId="7D192012" w14:textId="77777777" w:rsidR="00590FDD" w:rsidRDefault="00590FDD">
      <w:pPr>
        <w:ind w:left="1440"/>
        <w:jc w:val="both"/>
        <w:rPr>
          <w:rFonts w:asciiTheme="minorHAnsi" w:hAnsiTheme="minorHAnsi" w:cstheme="minorHAnsi"/>
          <w:sz w:val="22"/>
          <w:szCs w:val="22"/>
        </w:rPr>
      </w:pPr>
    </w:p>
    <w:p w14:paraId="7D192013" w14:textId="77777777" w:rsidR="00590FDD" w:rsidRDefault="007F3D0C">
      <w:pPr>
        <w:pStyle w:val="ListParagraph"/>
        <w:numPr>
          <w:ilvl w:val="0"/>
          <w:numId w:val="18"/>
        </w:numPr>
        <w:jc w:val="both"/>
        <w:rPr>
          <w:rFonts w:asciiTheme="minorHAnsi" w:hAnsiTheme="minorHAnsi" w:cstheme="minorHAnsi"/>
          <w:sz w:val="22"/>
          <w:szCs w:val="22"/>
        </w:rPr>
      </w:pPr>
      <w:r>
        <w:rPr>
          <w:rFonts w:asciiTheme="minorHAnsi" w:hAnsiTheme="minorHAnsi" w:cstheme="minorHAnsi"/>
          <w:b/>
          <w:bCs/>
          <w:sz w:val="22"/>
          <w:szCs w:val="22"/>
        </w:rPr>
        <w:t>Customization &amp; Configuration</w:t>
      </w:r>
      <w:r>
        <w:rPr>
          <w:rFonts w:asciiTheme="minorHAnsi" w:hAnsiTheme="minorHAnsi" w:cstheme="minorHAnsi"/>
          <w:sz w:val="22"/>
          <w:szCs w:val="22"/>
        </w:rPr>
        <w:t>: A statement confirming that any necessary customizations, configurations, or adjustments will be made to ensure full compliance with the operational needs of the organization as outlined.</w:t>
      </w:r>
    </w:p>
    <w:p w14:paraId="7D192014" w14:textId="77777777" w:rsidR="00590FDD" w:rsidRDefault="00590FDD">
      <w:pPr>
        <w:ind w:left="1440"/>
        <w:jc w:val="both"/>
        <w:rPr>
          <w:rFonts w:asciiTheme="minorHAnsi" w:hAnsiTheme="minorHAnsi" w:cstheme="minorHAnsi"/>
          <w:sz w:val="22"/>
          <w:szCs w:val="22"/>
        </w:rPr>
      </w:pPr>
    </w:p>
    <w:p w14:paraId="7D192015" w14:textId="77777777" w:rsidR="00590FDD" w:rsidRDefault="007F3D0C">
      <w:pPr>
        <w:pStyle w:val="ListParagraph"/>
        <w:numPr>
          <w:ilvl w:val="0"/>
          <w:numId w:val="18"/>
        </w:numPr>
        <w:jc w:val="both"/>
        <w:rPr>
          <w:rFonts w:asciiTheme="minorHAnsi" w:hAnsiTheme="minorHAnsi" w:cstheme="minorHAnsi"/>
          <w:sz w:val="22"/>
          <w:szCs w:val="22"/>
        </w:rPr>
      </w:pPr>
      <w:r>
        <w:rPr>
          <w:rFonts w:asciiTheme="minorHAnsi" w:hAnsiTheme="minorHAnsi" w:cstheme="minorHAnsi"/>
          <w:b/>
          <w:bCs/>
          <w:sz w:val="22"/>
          <w:szCs w:val="22"/>
        </w:rPr>
        <w:t>Security &amp; Data Protection</w:t>
      </w:r>
      <w:r>
        <w:rPr>
          <w:rFonts w:asciiTheme="minorHAnsi" w:hAnsiTheme="minorHAnsi" w:cstheme="minorHAnsi"/>
          <w:sz w:val="22"/>
          <w:szCs w:val="22"/>
        </w:rPr>
        <w:t>: An explicit confirmation that the system adheres to security and data protection standards, including compliance with encryption, authentication, and audit logging requirements.</w:t>
      </w:r>
    </w:p>
    <w:p w14:paraId="7D192016" w14:textId="77777777" w:rsidR="00590FDD" w:rsidRDefault="00590FDD">
      <w:pPr>
        <w:ind w:left="1440"/>
        <w:jc w:val="both"/>
        <w:rPr>
          <w:rFonts w:asciiTheme="minorHAnsi" w:hAnsiTheme="minorHAnsi" w:cstheme="minorHAnsi"/>
          <w:b/>
          <w:bCs/>
          <w:sz w:val="22"/>
          <w:szCs w:val="22"/>
        </w:rPr>
      </w:pPr>
    </w:p>
    <w:p w14:paraId="7D192017" w14:textId="77777777" w:rsidR="00590FDD" w:rsidRDefault="007F3D0C">
      <w:pPr>
        <w:pStyle w:val="ListParagraph"/>
        <w:numPr>
          <w:ilvl w:val="0"/>
          <w:numId w:val="18"/>
        </w:numPr>
        <w:jc w:val="both"/>
        <w:rPr>
          <w:rFonts w:asciiTheme="minorHAnsi" w:hAnsiTheme="minorHAnsi" w:cstheme="minorHAnsi"/>
          <w:sz w:val="22"/>
          <w:szCs w:val="22"/>
        </w:rPr>
      </w:pPr>
      <w:r>
        <w:rPr>
          <w:rFonts w:asciiTheme="minorHAnsi" w:hAnsiTheme="minorHAnsi" w:cstheme="minorHAnsi"/>
          <w:b/>
          <w:bCs/>
          <w:sz w:val="22"/>
          <w:szCs w:val="22"/>
        </w:rPr>
        <w:t>Testing &amp; Validation:</w:t>
      </w:r>
      <w:r>
        <w:rPr>
          <w:rFonts w:asciiTheme="minorHAnsi" w:hAnsiTheme="minorHAnsi" w:cstheme="minorHAnsi"/>
          <w:sz w:val="22"/>
          <w:szCs w:val="22"/>
        </w:rPr>
        <w:t xml:space="preserve"> The Vendor must confirm that all system requirements will be thoroughly tested and validated before delivery and deployment, ensuring full compliance.</w:t>
      </w:r>
    </w:p>
    <w:p w14:paraId="7D192018" w14:textId="77777777" w:rsidR="00590FDD" w:rsidRDefault="00590FDD">
      <w:pPr>
        <w:jc w:val="both"/>
        <w:rPr>
          <w:rFonts w:asciiTheme="minorHAnsi" w:hAnsiTheme="minorHAnsi" w:cstheme="minorHAnsi"/>
          <w:sz w:val="22"/>
          <w:szCs w:val="22"/>
        </w:rPr>
      </w:pPr>
    </w:p>
    <w:p w14:paraId="7D192019" w14:textId="77777777" w:rsidR="00590FDD" w:rsidRDefault="007F3D0C">
      <w:pPr>
        <w:tabs>
          <w:tab w:val="left" w:pos="1350"/>
          <w:tab w:val="left" w:pos="1710"/>
        </w:tabs>
        <w:ind w:left="1710"/>
        <w:jc w:val="both"/>
        <w:rPr>
          <w:rFonts w:asciiTheme="minorHAnsi" w:hAnsiTheme="minorHAnsi" w:cstheme="minorHAnsi"/>
          <w:sz w:val="22"/>
          <w:szCs w:val="22"/>
          <w:lang w:bidi="ar-LB"/>
        </w:rPr>
      </w:pPr>
      <w:r>
        <w:rPr>
          <w:rFonts w:asciiTheme="minorHAnsi" w:hAnsiTheme="minorHAnsi" w:cstheme="minorHAnsi"/>
          <w:sz w:val="22"/>
          <w:szCs w:val="22"/>
          <w:lang w:bidi="ar-LB"/>
        </w:rPr>
        <w:t>The Vendor</w:t>
      </w:r>
      <w:r>
        <w:rPr>
          <w:rFonts w:asciiTheme="minorHAnsi" w:hAnsiTheme="minorHAnsi" w:cstheme="minorHAnsi"/>
          <w:sz w:val="22"/>
          <w:szCs w:val="22"/>
          <w:lang w:bidi="ar-LB"/>
        </w:rPr>
        <w:t xml:space="preserve"> must include a compliance checklist indicating each requirement and the corresponding confirmation of compliance, noting any exceptions or deviations with clear justifications and proposed alternatives.</w:t>
      </w:r>
    </w:p>
    <w:p w14:paraId="7D19201A" w14:textId="77777777" w:rsidR="00590FDD" w:rsidRDefault="00590FDD">
      <w:pPr>
        <w:tabs>
          <w:tab w:val="left" w:pos="1350"/>
        </w:tabs>
        <w:ind w:firstLine="1710"/>
        <w:jc w:val="both"/>
        <w:rPr>
          <w:rFonts w:asciiTheme="minorHAnsi" w:hAnsiTheme="minorHAnsi" w:cstheme="minorHAnsi"/>
          <w:sz w:val="22"/>
          <w:szCs w:val="22"/>
          <w:lang w:bidi="ar-LB"/>
        </w:rPr>
      </w:pPr>
    </w:p>
    <w:p w14:paraId="7D19201B" w14:textId="77777777" w:rsidR="00590FDD" w:rsidRDefault="007F3D0C">
      <w:pPr>
        <w:tabs>
          <w:tab w:val="left" w:pos="1350"/>
        </w:tabs>
        <w:ind w:left="1710"/>
        <w:jc w:val="both"/>
        <w:rPr>
          <w:rFonts w:asciiTheme="minorHAnsi" w:hAnsiTheme="minorHAnsi" w:cstheme="minorHAnsi"/>
          <w:sz w:val="22"/>
          <w:szCs w:val="22"/>
          <w:lang w:bidi="ar-LB"/>
        </w:rPr>
      </w:pPr>
      <w:r>
        <w:rPr>
          <w:rFonts w:asciiTheme="minorHAnsi" w:hAnsiTheme="minorHAnsi" w:cstheme="minorHAnsi"/>
          <w:sz w:val="22"/>
          <w:szCs w:val="22"/>
          <w:lang w:bidi="ar-LB"/>
        </w:rPr>
        <w:t>Failure to provide a comprehensive Compliance Statement, or non-adherence to the requirements specified in this TOR may result in disqualification from the selection process.</w:t>
      </w:r>
    </w:p>
    <w:p w14:paraId="7D19201C" w14:textId="77777777" w:rsidR="00590FDD" w:rsidRDefault="00590FDD">
      <w:pPr>
        <w:jc w:val="both"/>
        <w:rPr>
          <w:rFonts w:asciiTheme="minorHAnsi" w:hAnsiTheme="minorHAnsi" w:cstheme="minorHAnsi"/>
          <w:b/>
          <w:bCs/>
          <w:sz w:val="22"/>
          <w:szCs w:val="22"/>
        </w:rPr>
      </w:pPr>
    </w:p>
    <w:p w14:paraId="7D19201D" w14:textId="77777777" w:rsidR="00590FDD" w:rsidRDefault="007F3D0C">
      <w:pPr>
        <w:numPr>
          <w:ilvl w:val="1"/>
          <w:numId w:val="1"/>
        </w:numPr>
        <w:jc w:val="both"/>
        <w:rPr>
          <w:rFonts w:asciiTheme="minorHAnsi" w:hAnsiTheme="minorHAnsi" w:cstheme="minorHAnsi"/>
          <w:sz w:val="22"/>
          <w:szCs w:val="22"/>
        </w:rPr>
      </w:pPr>
      <w:r>
        <w:rPr>
          <w:rFonts w:asciiTheme="minorHAnsi" w:eastAsia="Arial Unicode MS" w:hAnsiTheme="minorHAnsi" w:cstheme="minorHAnsi"/>
          <w:b/>
          <w:bCs/>
          <w:sz w:val="22"/>
          <w:szCs w:val="22"/>
          <w:lang w:val="en"/>
        </w:rPr>
        <w:t>Service Level Support</w:t>
      </w:r>
    </w:p>
    <w:p w14:paraId="7D19201E" w14:textId="77777777" w:rsidR="00590FDD" w:rsidRDefault="007F3D0C">
      <w:pPr>
        <w:ind w:left="1260"/>
        <w:jc w:val="both"/>
        <w:rPr>
          <w:rFonts w:asciiTheme="minorHAnsi" w:hAnsiTheme="minorHAnsi" w:cstheme="minorHAnsi"/>
          <w:sz w:val="22"/>
          <w:szCs w:val="22"/>
          <w:lang w:val="en-GB"/>
        </w:rPr>
      </w:pPr>
      <w:r>
        <w:rPr>
          <w:rFonts w:asciiTheme="minorHAnsi" w:hAnsiTheme="minorHAnsi" w:cstheme="minorHAnsi"/>
          <w:sz w:val="22"/>
          <w:szCs w:val="22"/>
          <w:lang w:val="en-GB"/>
        </w:rPr>
        <w:t>The vendor shall describe the support procedures that are to be during &amp; followed the end of the Warranty period, according to the below table summarizing the levels of severity and corresponding Response/Resolution times.</w:t>
      </w:r>
    </w:p>
    <w:p w14:paraId="7D19201F" w14:textId="77777777" w:rsidR="00590FDD" w:rsidRDefault="00590FDD">
      <w:pPr>
        <w:jc w:val="both"/>
        <w:rPr>
          <w:rFonts w:asciiTheme="minorHAnsi" w:hAnsiTheme="minorHAnsi" w:cstheme="minorHAnsi"/>
          <w:sz w:val="22"/>
          <w:szCs w:val="22"/>
          <w:lang w:val="en-GB"/>
        </w:rPr>
      </w:pPr>
    </w:p>
    <w:tbl>
      <w:tblPr>
        <w:tblW w:w="3747" w:type="pct"/>
        <w:tblInd w:w="11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20"/>
        <w:gridCol w:w="2271"/>
      </w:tblGrid>
      <w:tr w:rsidR="00590FDD" w14:paraId="7D192022" w14:textId="77777777">
        <w:tc>
          <w:tcPr>
            <w:tcW w:w="3328" w:type="pct"/>
            <w:shd w:val="pct10" w:color="auto" w:fill="auto"/>
          </w:tcPr>
          <w:p w14:paraId="7D192020" w14:textId="77777777" w:rsidR="00590FDD" w:rsidRDefault="007F3D0C">
            <w:pPr>
              <w:jc w:val="both"/>
              <w:rPr>
                <w:rFonts w:asciiTheme="minorHAnsi" w:hAnsiTheme="minorHAnsi" w:cstheme="minorHAnsi"/>
                <w:b/>
                <w:sz w:val="22"/>
                <w:szCs w:val="22"/>
                <w:lang w:val="en-GB"/>
              </w:rPr>
            </w:pPr>
            <w:r>
              <w:rPr>
                <w:rFonts w:asciiTheme="minorHAnsi" w:hAnsiTheme="minorHAnsi" w:cstheme="minorHAnsi"/>
                <w:b/>
                <w:sz w:val="22"/>
                <w:szCs w:val="22"/>
                <w:lang w:val="en-GB"/>
              </w:rPr>
              <w:t>Level of urgency &amp; specification</w:t>
            </w:r>
          </w:p>
        </w:tc>
        <w:tc>
          <w:tcPr>
            <w:tcW w:w="1672" w:type="pct"/>
            <w:shd w:val="pct10" w:color="auto" w:fill="auto"/>
          </w:tcPr>
          <w:p w14:paraId="7D192021" w14:textId="77777777" w:rsidR="00590FDD" w:rsidRDefault="007F3D0C">
            <w:pPr>
              <w:jc w:val="both"/>
              <w:rPr>
                <w:rFonts w:asciiTheme="minorHAnsi" w:hAnsiTheme="minorHAnsi" w:cstheme="minorHAnsi"/>
                <w:b/>
                <w:sz w:val="22"/>
                <w:szCs w:val="22"/>
                <w:lang w:val="en-GB"/>
              </w:rPr>
            </w:pPr>
            <w:r>
              <w:rPr>
                <w:rFonts w:asciiTheme="minorHAnsi" w:hAnsiTheme="minorHAnsi" w:cstheme="minorHAnsi"/>
                <w:b/>
                <w:sz w:val="22"/>
                <w:szCs w:val="22"/>
                <w:lang w:val="en-GB"/>
              </w:rPr>
              <w:t>Response time</w:t>
            </w:r>
          </w:p>
        </w:tc>
      </w:tr>
      <w:tr w:rsidR="00590FDD" w14:paraId="7D192026" w14:textId="77777777">
        <w:tc>
          <w:tcPr>
            <w:tcW w:w="3328" w:type="pct"/>
          </w:tcPr>
          <w:p w14:paraId="7D192023" w14:textId="77777777" w:rsidR="00590FDD" w:rsidRDefault="007F3D0C">
            <w:pPr>
              <w:jc w:val="both"/>
              <w:rPr>
                <w:rFonts w:asciiTheme="minorHAnsi" w:hAnsiTheme="minorHAnsi" w:cstheme="minorHAnsi"/>
                <w:sz w:val="22"/>
                <w:szCs w:val="22"/>
                <w:lang w:val="en-GB"/>
              </w:rPr>
            </w:pPr>
            <w:r>
              <w:rPr>
                <w:rFonts w:asciiTheme="minorHAnsi" w:hAnsiTheme="minorHAnsi" w:cstheme="minorHAnsi"/>
                <w:sz w:val="22"/>
                <w:szCs w:val="22"/>
                <w:lang w:val="en-GB"/>
              </w:rPr>
              <w:t>Priority A</w:t>
            </w:r>
          </w:p>
          <w:p w14:paraId="7D192024" w14:textId="77777777" w:rsidR="00590FDD" w:rsidRDefault="007F3D0C">
            <w:pPr>
              <w:jc w:val="both"/>
              <w:rPr>
                <w:rFonts w:asciiTheme="minorHAnsi" w:hAnsiTheme="minorHAnsi" w:cstheme="minorHAnsi"/>
                <w:sz w:val="22"/>
                <w:szCs w:val="22"/>
                <w:lang w:val="en-GB"/>
              </w:rPr>
            </w:pPr>
            <w:r>
              <w:rPr>
                <w:rFonts w:asciiTheme="minorHAnsi" w:hAnsiTheme="minorHAnsi" w:cstheme="minorHAnsi"/>
                <w:sz w:val="22"/>
                <w:szCs w:val="22"/>
                <w:lang w:val="en-GB"/>
              </w:rPr>
              <w:t>Failure of software and hardware</w:t>
            </w:r>
            <w:r>
              <w:rPr>
                <w:rFonts w:asciiTheme="minorHAnsi" w:hAnsiTheme="minorHAnsi" w:cstheme="minorHAnsi"/>
                <w:sz w:val="22"/>
                <w:szCs w:val="22"/>
                <w:lang w:val="en-GB"/>
              </w:rPr>
              <w:t xml:space="preserve"> that causes service interruption</w:t>
            </w:r>
          </w:p>
        </w:tc>
        <w:tc>
          <w:tcPr>
            <w:tcW w:w="1672" w:type="pct"/>
          </w:tcPr>
          <w:p w14:paraId="7D192025" w14:textId="77777777" w:rsidR="00590FDD" w:rsidRDefault="007F3D0C">
            <w:pPr>
              <w:jc w:val="both"/>
              <w:rPr>
                <w:rFonts w:asciiTheme="minorHAnsi" w:hAnsiTheme="minorHAnsi" w:cstheme="minorHAnsi"/>
                <w:sz w:val="22"/>
                <w:szCs w:val="22"/>
                <w:lang w:val="en-GB"/>
              </w:rPr>
            </w:pPr>
            <w:r>
              <w:rPr>
                <w:rFonts w:asciiTheme="minorHAnsi" w:hAnsiTheme="minorHAnsi" w:cstheme="minorHAnsi"/>
                <w:sz w:val="22"/>
                <w:szCs w:val="22"/>
                <w:lang w:val="en-GB"/>
              </w:rPr>
              <w:t xml:space="preserve">within 4-6 hours </w:t>
            </w:r>
          </w:p>
        </w:tc>
      </w:tr>
      <w:tr w:rsidR="00590FDD" w14:paraId="7D19202B" w14:textId="77777777">
        <w:tc>
          <w:tcPr>
            <w:tcW w:w="3328" w:type="pct"/>
          </w:tcPr>
          <w:p w14:paraId="7D192027" w14:textId="77777777" w:rsidR="00590FDD" w:rsidRDefault="007F3D0C">
            <w:pPr>
              <w:jc w:val="both"/>
              <w:rPr>
                <w:rFonts w:asciiTheme="minorHAnsi" w:hAnsiTheme="minorHAnsi" w:cstheme="minorHAnsi"/>
                <w:sz w:val="22"/>
                <w:szCs w:val="22"/>
                <w:lang w:val="en-GB"/>
              </w:rPr>
            </w:pPr>
            <w:r>
              <w:rPr>
                <w:rFonts w:asciiTheme="minorHAnsi" w:hAnsiTheme="minorHAnsi" w:cstheme="minorHAnsi"/>
                <w:sz w:val="22"/>
                <w:szCs w:val="22"/>
                <w:lang w:val="en-GB"/>
              </w:rPr>
              <w:t>Priority B</w:t>
            </w:r>
          </w:p>
          <w:p w14:paraId="7D192028" w14:textId="77777777" w:rsidR="00590FDD" w:rsidRDefault="007F3D0C">
            <w:pPr>
              <w:jc w:val="both"/>
              <w:rPr>
                <w:rFonts w:asciiTheme="minorHAnsi" w:hAnsiTheme="minorHAnsi" w:cstheme="minorHAnsi"/>
                <w:sz w:val="22"/>
                <w:szCs w:val="22"/>
                <w:lang w:val="en-GB"/>
              </w:rPr>
            </w:pPr>
            <w:r>
              <w:rPr>
                <w:rFonts w:asciiTheme="minorHAnsi" w:hAnsiTheme="minorHAnsi" w:cstheme="minorHAnsi"/>
                <w:sz w:val="22"/>
                <w:szCs w:val="22"/>
                <w:lang w:val="en-GB"/>
              </w:rPr>
              <w:t>Error or problem that has caused loss of some functionality and/or may lead to service interruption</w:t>
            </w:r>
          </w:p>
        </w:tc>
        <w:tc>
          <w:tcPr>
            <w:tcW w:w="1672" w:type="pct"/>
          </w:tcPr>
          <w:p w14:paraId="7D192029" w14:textId="77777777" w:rsidR="00590FDD" w:rsidRDefault="007F3D0C">
            <w:pPr>
              <w:jc w:val="both"/>
              <w:rPr>
                <w:rFonts w:asciiTheme="minorHAnsi" w:hAnsiTheme="minorHAnsi" w:cstheme="minorHAnsi"/>
                <w:sz w:val="22"/>
                <w:szCs w:val="22"/>
                <w:lang w:val="en-GB"/>
              </w:rPr>
            </w:pPr>
            <w:r>
              <w:rPr>
                <w:rFonts w:asciiTheme="minorHAnsi" w:hAnsiTheme="minorHAnsi" w:cstheme="minorHAnsi"/>
                <w:sz w:val="22"/>
                <w:szCs w:val="22"/>
                <w:lang w:val="en-GB"/>
              </w:rPr>
              <w:t>Within 1-2 Business days</w:t>
            </w:r>
          </w:p>
          <w:p w14:paraId="7D19202A" w14:textId="77777777" w:rsidR="00590FDD" w:rsidRDefault="00590FDD">
            <w:pPr>
              <w:jc w:val="both"/>
              <w:rPr>
                <w:rFonts w:asciiTheme="minorHAnsi" w:hAnsiTheme="minorHAnsi" w:cstheme="minorHAnsi"/>
                <w:sz w:val="22"/>
                <w:szCs w:val="22"/>
                <w:lang w:val="en-GB"/>
              </w:rPr>
            </w:pPr>
          </w:p>
        </w:tc>
      </w:tr>
      <w:tr w:rsidR="00590FDD" w14:paraId="7D19202F" w14:textId="77777777">
        <w:tc>
          <w:tcPr>
            <w:tcW w:w="3328" w:type="pct"/>
          </w:tcPr>
          <w:p w14:paraId="7D19202C" w14:textId="77777777" w:rsidR="00590FDD" w:rsidRDefault="007F3D0C">
            <w:pPr>
              <w:jc w:val="both"/>
              <w:rPr>
                <w:rFonts w:asciiTheme="minorHAnsi" w:hAnsiTheme="minorHAnsi" w:cstheme="minorHAnsi"/>
                <w:sz w:val="22"/>
                <w:szCs w:val="22"/>
                <w:lang w:val="en-GB"/>
              </w:rPr>
            </w:pPr>
            <w:r>
              <w:rPr>
                <w:rFonts w:asciiTheme="minorHAnsi" w:hAnsiTheme="minorHAnsi" w:cstheme="minorHAnsi"/>
                <w:sz w:val="22"/>
                <w:szCs w:val="22"/>
                <w:lang w:val="en-GB"/>
              </w:rPr>
              <w:t>Priority C</w:t>
            </w:r>
          </w:p>
          <w:p w14:paraId="7D19202D" w14:textId="77777777" w:rsidR="00590FDD" w:rsidRDefault="007F3D0C">
            <w:pPr>
              <w:jc w:val="both"/>
              <w:rPr>
                <w:rFonts w:asciiTheme="minorHAnsi" w:hAnsiTheme="minorHAnsi" w:cstheme="minorHAnsi"/>
                <w:sz w:val="22"/>
                <w:szCs w:val="22"/>
                <w:lang w:val="en-GB"/>
              </w:rPr>
            </w:pPr>
            <w:r>
              <w:rPr>
                <w:rFonts w:asciiTheme="minorHAnsi" w:hAnsiTheme="minorHAnsi" w:cstheme="minorHAnsi"/>
                <w:sz w:val="22"/>
                <w:szCs w:val="22"/>
                <w:lang w:val="en-GB"/>
              </w:rPr>
              <w:t>Problem during live operation that is clearly due to faulty behaviour; problem that shall have a long-term effect on production, although it shall not lead to immediate service failure</w:t>
            </w:r>
          </w:p>
        </w:tc>
        <w:tc>
          <w:tcPr>
            <w:tcW w:w="1672" w:type="pct"/>
          </w:tcPr>
          <w:p w14:paraId="7D19202E" w14:textId="77777777" w:rsidR="00590FDD" w:rsidRDefault="007F3D0C">
            <w:pPr>
              <w:jc w:val="both"/>
              <w:rPr>
                <w:rFonts w:asciiTheme="minorHAnsi" w:hAnsiTheme="minorHAnsi" w:cstheme="minorHAnsi"/>
                <w:sz w:val="22"/>
                <w:szCs w:val="22"/>
                <w:lang w:val="en-GB"/>
              </w:rPr>
            </w:pPr>
            <w:r>
              <w:rPr>
                <w:rFonts w:asciiTheme="minorHAnsi" w:hAnsiTheme="minorHAnsi" w:cstheme="minorHAnsi"/>
                <w:sz w:val="22"/>
                <w:szCs w:val="22"/>
                <w:lang w:val="en-GB"/>
              </w:rPr>
              <w:t>Less than 2-3 Business days</w:t>
            </w:r>
          </w:p>
        </w:tc>
      </w:tr>
      <w:tr w:rsidR="00590FDD" w14:paraId="7D192033" w14:textId="77777777">
        <w:tc>
          <w:tcPr>
            <w:tcW w:w="3328" w:type="pct"/>
            <w:tcBorders>
              <w:top w:val="single" w:sz="4" w:space="0" w:color="auto"/>
              <w:left w:val="single" w:sz="4" w:space="0" w:color="auto"/>
              <w:bottom w:val="single" w:sz="4" w:space="0" w:color="auto"/>
              <w:right w:val="single" w:sz="4" w:space="0" w:color="auto"/>
            </w:tcBorders>
          </w:tcPr>
          <w:p w14:paraId="7D192030" w14:textId="77777777" w:rsidR="00590FDD" w:rsidRDefault="007F3D0C">
            <w:pPr>
              <w:jc w:val="both"/>
              <w:rPr>
                <w:rFonts w:asciiTheme="minorHAnsi" w:hAnsiTheme="minorHAnsi" w:cstheme="minorHAnsi"/>
                <w:sz w:val="22"/>
                <w:szCs w:val="22"/>
                <w:lang w:val="en-GB"/>
              </w:rPr>
            </w:pPr>
            <w:r>
              <w:rPr>
                <w:rFonts w:asciiTheme="minorHAnsi" w:hAnsiTheme="minorHAnsi" w:cstheme="minorHAnsi"/>
                <w:sz w:val="22"/>
                <w:szCs w:val="22"/>
                <w:lang w:val="en-GB"/>
              </w:rPr>
              <w:t>Priority D</w:t>
            </w:r>
          </w:p>
          <w:p w14:paraId="7D192031" w14:textId="77777777" w:rsidR="00590FDD" w:rsidRDefault="007F3D0C">
            <w:pPr>
              <w:jc w:val="both"/>
              <w:rPr>
                <w:rFonts w:asciiTheme="minorHAnsi" w:hAnsiTheme="minorHAnsi" w:cstheme="minorHAnsi"/>
                <w:sz w:val="22"/>
                <w:szCs w:val="22"/>
                <w:lang w:val="en-GB"/>
              </w:rPr>
            </w:pPr>
            <w:r>
              <w:rPr>
                <w:rFonts w:asciiTheme="minorHAnsi" w:hAnsiTheme="minorHAnsi" w:cstheme="minorHAnsi"/>
                <w:sz w:val="22"/>
                <w:szCs w:val="22"/>
                <w:lang w:val="en-GB"/>
              </w:rPr>
              <w:t>Technical Queries from the Customer not related to a System fault and not affecting the operation and functionality of the system</w:t>
            </w:r>
          </w:p>
        </w:tc>
        <w:tc>
          <w:tcPr>
            <w:tcW w:w="1672" w:type="pct"/>
            <w:tcBorders>
              <w:top w:val="single" w:sz="4" w:space="0" w:color="auto"/>
              <w:left w:val="single" w:sz="4" w:space="0" w:color="auto"/>
              <w:bottom w:val="single" w:sz="4" w:space="0" w:color="auto"/>
              <w:right w:val="single" w:sz="4" w:space="0" w:color="auto"/>
            </w:tcBorders>
          </w:tcPr>
          <w:p w14:paraId="7D192032" w14:textId="77777777" w:rsidR="00590FDD" w:rsidRDefault="007F3D0C">
            <w:pPr>
              <w:jc w:val="both"/>
              <w:rPr>
                <w:rFonts w:asciiTheme="minorHAnsi" w:hAnsiTheme="minorHAnsi" w:cstheme="minorHAnsi"/>
                <w:sz w:val="22"/>
                <w:szCs w:val="22"/>
                <w:lang w:val="en-GB"/>
              </w:rPr>
            </w:pPr>
            <w:r>
              <w:rPr>
                <w:rFonts w:asciiTheme="minorHAnsi" w:hAnsiTheme="minorHAnsi" w:cstheme="minorHAnsi"/>
                <w:sz w:val="22"/>
                <w:szCs w:val="22"/>
                <w:lang w:val="en-GB"/>
              </w:rPr>
              <w:t xml:space="preserve">Within 5 business days </w:t>
            </w:r>
          </w:p>
        </w:tc>
      </w:tr>
    </w:tbl>
    <w:p w14:paraId="7D192034" w14:textId="77777777" w:rsidR="00590FDD" w:rsidRDefault="00590FDD">
      <w:pPr>
        <w:ind w:left="1350"/>
        <w:jc w:val="both"/>
        <w:rPr>
          <w:rFonts w:asciiTheme="minorHAnsi" w:hAnsiTheme="minorHAnsi" w:cstheme="minorHAnsi"/>
          <w:sz w:val="22"/>
          <w:szCs w:val="22"/>
        </w:rPr>
      </w:pPr>
    </w:p>
    <w:p w14:paraId="7D192035" w14:textId="77777777" w:rsidR="00590FDD" w:rsidRDefault="00590FDD">
      <w:pPr>
        <w:ind w:left="1350"/>
        <w:jc w:val="both"/>
        <w:rPr>
          <w:rFonts w:asciiTheme="minorHAnsi" w:hAnsiTheme="minorHAnsi" w:cstheme="minorHAnsi"/>
          <w:sz w:val="22"/>
          <w:szCs w:val="22"/>
        </w:rPr>
      </w:pPr>
    </w:p>
    <w:p w14:paraId="7D192036" w14:textId="77777777" w:rsidR="00590FDD" w:rsidRDefault="00590FDD">
      <w:pPr>
        <w:ind w:left="720"/>
        <w:jc w:val="both"/>
        <w:rPr>
          <w:rFonts w:asciiTheme="minorHAnsi" w:hAnsiTheme="minorHAnsi" w:cstheme="minorHAnsi"/>
          <w:sz w:val="22"/>
          <w:szCs w:val="22"/>
        </w:rPr>
      </w:pPr>
    </w:p>
    <w:p w14:paraId="7D192037" w14:textId="77777777" w:rsidR="00590FDD" w:rsidRDefault="007F3D0C">
      <w:pPr>
        <w:numPr>
          <w:ilvl w:val="1"/>
          <w:numId w:val="1"/>
        </w:numPr>
        <w:jc w:val="both"/>
        <w:rPr>
          <w:rFonts w:asciiTheme="minorHAnsi" w:hAnsiTheme="minorHAnsi" w:cstheme="minorHAnsi"/>
          <w:sz w:val="22"/>
          <w:szCs w:val="22"/>
        </w:rPr>
      </w:pPr>
      <w:r>
        <w:rPr>
          <w:rFonts w:asciiTheme="minorHAnsi" w:eastAsia="Arial Unicode MS" w:hAnsiTheme="minorHAnsi" w:cstheme="minorHAnsi"/>
          <w:b/>
          <w:bCs/>
          <w:sz w:val="22"/>
          <w:szCs w:val="22"/>
          <w:lang w:val="en"/>
        </w:rPr>
        <w:t>Evaluation Criteria</w:t>
      </w:r>
    </w:p>
    <w:p w14:paraId="7D192038" w14:textId="77777777" w:rsidR="00590FDD" w:rsidRDefault="007F3D0C">
      <w:pPr>
        <w:tabs>
          <w:tab w:val="left" w:pos="1350"/>
        </w:tabs>
        <w:ind w:left="990"/>
        <w:jc w:val="both"/>
        <w:rPr>
          <w:rFonts w:ascii="Calibri" w:hAnsi="Calibri"/>
          <w:sz w:val="22"/>
          <w:szCs w:val="22"/>
        </w:rPr>
      </w:pPr>
      <w:r>
        <w:rPr>
          <w:rFonts w:ascii="Calibri" w:hAnsi="Calibri"/>
          <w:sz w:val="22"/>
          <w:szCs w:val="22"/>
        </w:rPr>
        <w:t xml:space="preserve">The best value for money is established by weighing technical quality against price </w:t>
      </w:r>
      <w:r>
        <w:rPr>
          <w:rFonts w:ascii="Calibri" w:hAnsi="Calibri"/>
          <w:sz w:val="22"/>
          <w:szCs w:val="22"/>
        </w:rPr>
        <w:tab/>
        <w:t xml:space="preserve">         on a </w:t>
      </w:r>
      <w:r>
        <w:rPr>
          <w:rFonts w:ascii="Calibri" w:hAnsi="Calibri"/>
          <w:b/>
          <w:sz w:val="22"/>
          <w:szCs w:val="22"/>
        </w:rPr>
        <w:t>60/40</w:t>
      </w:r>
      <w:r>
        <w:rPr>
          <w:rFonts w:ascii="Calibri" w:hAnsi="Calibri"/>
          <w:sz w:val="22"/>
          <w:szCs w:val="22"/>
        </w:rPr>
        <w:t xml:space="preserve"> basis. The quality of each technical and financial offer will be evaluated in accordance with the following award criteria and the weighting:</w:t>
      </w:r>
    </w:p>
    <w:tbl>
      <w:tblPr>
        <w:tblStyle w:val="TableGrid1"/>
        <w:tblW w:w="0" w:type="auto"/>
        <w:tblLook w:val="04A0" w:firstRow="1" w:lastRow="0" w:firstColumn="1" w:lastColumn="0" w:noHBand="0" w:noVBand="1"/>
      </w:tblPr>
      <w:tblGrid>
        <w:gridCol w:w="6442"/>
        <w:gridCol w:w="2620"/>
      </w:tblGrid>
      <w:tr w:rsidR="007F3D0C" w:rsidRPr="007F3D0C" w14:paraId="3619ABF3" w14:textId="77777777" w:rsidTr="007E2351">
        <w:tc>
          <w:tcPr>
            <w:tcW w:w="6654" w:type="dxa"/>
            <w:shd w:val="clear" w:color="auto" w:fill="D9D9D9" w:themeFill="background1" w:themeFillShade="D9"/>
          </w:tcPr>
          <w:p w14:paraId="31317278" w14:textId="77777777" w:rsidR="007F3D0C" w:rsidRPr="007F3D0C" w:rsidRDefault="007F3D0C" w:rsidP="007F3D0C">
            <w:pPr>
              <w:spacing w:line="300" w:lineRule="atLeast"/>
              <w:jc w:val="both"/>
              <w:rPr>
                <w:rFonts w:asciiTheme="minorHAnsi" w:hAnsiTheme="minorHAnsi" w:cstheme="minorHAnsi"/>
                <w:b/>
                <w:sz w:val="22"/>
                <w:szCs w:val="22"/>
                <w:lang w:val="en-GB"/>
              </w:rPr>
            </w:pPr>
            <w:r w:rsidRPr="007F3D0C">
              <w:rPr>
                <w:rFonts w:asciiTheme="minorHAnsi" w:hAnsiTheme="minorHAnsi" w:cstheme="minorHAnsi"/>
                <w:b/>
                <w:bCs/>
                <w:sz w:val="22"/>
                <w:szCs w:val="22"/>
                <w:lang w:val="en"/>
              </w:rPr>
              <w:t>Sub-criteria for assessing the technical quality</w:t>
            </w:r>
          </w:p>
        </w:tc>
        <w:tc>
          <w:tcPr>
            <w:tcW w:w="2692" w:type="dxa"/>
            <w:shd w:val="clear" w:color="auto" w:fill="D9D9D9" w:themeFill="background1" w:themeFillShade="D9"/>
          </w:tcPr>
          <w:p w14:paraId="5101334B" w14:textId="77777777" w:rsidR="007F3D0C" w:rsidRPr="007F3D0C" w:rsidRDefault="007F3D0C" w:rsidP="007F3D0C">
            <w:pPr>
              <w:spacing w:line="300" w:lineRule="atLeast"/>
              <w:jc w:val="center"/>
              <w:rPr>
                <w:rFonts w:asciiTheme="minorHAnsi" w:hAnsiTheme="minorHAnsi" w:cstheme="minorHAnsi"/>
                <w:b/>
                <w:sz w:val="22"/>
                <w:szCs w:val="22"/>
                <w:lang w:val="fr-FR"/>
              </w:rPr>
            </w:pPr>
            <w:r w:rsidRPr="007F3D0C">
              <w:rPr>
                <w:rFonts w:asciiTheme="minorHAnsi" w:hAnsiTheme="minorHAnsi" w:cstheme="minorHAnsi"/>
                <w:b/>
                <w:bCs/>
                <w:sz w:val="22"/>
                <w:szCs w:val="22"/>
                <w:lang w:val="en"/>
              </w:rPr>
              <w:t>Maximum number of points</w:t>
            </w:r>
          </w:p>
        </w:tc>
      </w:tr>
      <w:tr w:rsidR="007F3D0C" w:rsidRPr="007F3D0C" w14:paraId="1E76778B" w14:textId="77777777" w:rsidTr="007E2351">
        <w:tc>
          <w:tcPr>
            <w:tcW w:w="6654" w:type="dxa"/>
          </w:tcPr>
          <w:p w14:paraId="11E64BBE" w14:textId="77777777" w:rsidR="007F3D0C" w:rsidRPr="007F3D0C" w:rsidRDefault="007F3D0C" w:rsidP="007F3D0C">
            <w:pPr>
              <w:spacing w:line="300" w:lineRule="atLeast"/>
              <w:jc w:val="both"/>
              <w:rPr>
                <w:rFonts w:asciiTheme="minorHAnsi" w:hAnsiTheme="minorHAnsi" w:cstheme="minorHAnsi"/>
                <w:b/>
                <w:sz w:val="22"/>
                <w:szCs w:val="22"/>
              </w:rPr>
            </w:pPr>
            <w:r w:rsidRPr="007F3D0C">
              <w:rPr>
                <w:rFonts w:asciiTheme="minorHAnsi" w:hAnsiTheme="minorHAnsi" w:cstheme="minorHAnsi"/>
                <w:b/>
                <w:bCs/>
                <w:sz w:val="22"/>
                <w:szCs w:val="22"/>
                <w:lang w:val="en"/>
              </w:rPr>
              <w:t>Sub-criterion 1:</w:t>
            </w:r>
            <w:r w:rsidRPr="007F3D0C">
              <w:rPr>
                <w:rFonts w:asciiTheme="minorHAnsi" w:hAnsiTheme="minorHAnsi" w:cstheme="minorHAnsi"/>
                <w:b/>
                <w:bCs/>
                <w:sz w:val="22"/>
                <w:szCs w:val="22"/>
                <w:highlight w:val="white"/>
                <w:lang w:val="en"/>
              </w:rPr>
              <w:t xml:space="preserve"> </w:t>
            </w:r>
            <w:r w:rsidRPr="007F3D0C">
              <w:rPr>
                <w:rFonts w:ascii="Calibri" w:hAnsi="Calibri"/>
                <w:sz w:val="22"/>
                <w:szCs w:val="22"/>
                <w:highlight w:val="white"/>
              </w:rPr>
              <w:t>Vendor Experience &amp; References</w:t>
            </w:r>
            <w:r w:rsidRPr="007F3D0C">
              <w:rPr>
                <w:rFonts w:ascii="Calibri" w:hAnsi="Calibri"/>
                <w:sz w:val="22"/>
                <w:szCs w:val="22"/>
              </w:rPr>
              <w:t xml:space="preserve"> minimum of 5 years of experience</w:t>
            </w:r>
          </w:p>
        </w:tc>
        <w:tc>
          <w:tcPr>
            <w:tcW w:w="2692" w:type="dxa"/>
          </w:tcPr>
          <w:p w14:paraId="4AF46FEB" w14:textId="77777777" w:rsidR="007F3D0C" w:rsidRPr="007F3D0C" w:rsidRDefault="007F3D0C" w:rsidP="007F3D0C">
            <w:pPr>
              <w:spacing w:line="300" w:lineRule="atLeast"/>
              <w:jc w:val="center"/>
              <w:rPr>
                <w:rFonts w:asciiTheme="minorHAnsi" w:hAnsiTheme="minorHAnsi" w:cstheme="minorHAnsi"/>
                <w:b/>
                <w:sz w:val="22"/>
                <w:szCs w:val="22"/>
                <w:lang w:val="fr-FR"/>
              </w:rPr>
            </w:pPr>
            <w:r w:rsidRPr="007F3D0C">
              <w:rPr>
                <w:rFonts w:asciiTheme="minorHAnsi" w:hAnsiTheme="minorHAnsi" w:cstheme="minorHAnsi"/>
                <w:b/>
                <w:bCs/>
                <w:sz w:val="22"/>
                <w:szCs w:val="22"/>
                <w:lang w:val="en"/>
              </w:rPr>
              <w:t>10</w:t>
            </w:r>
          </w:p>
        </w:tc>
      </w:tr>
      <w:tr w:rsidR="007F3D0C" w:rsidRPr="007F3D0C" w14:paraId="61DB8ED7" w14:textId="77777777" w:rsidTr="007E2351">
        <w:tc>
          <w:tcPr>
            <w:tcW w:w="6654" w:type="dxa"/>
          </w:tcPr>
          <w:p w14:paraId="41D4DBEC" w14:textId="77777777" w:rsidR="007F3D0C" w:rsidRPr="007F3D0C" w:rsidRDefault="007F3D0C" w:rsidP="007F3D0C">
            <w:pPr>
              <w:spacing w:line="300" w:lineRule="atLeast"/>
              <w:jc w:val="both"/>
              <w:rPr>
                <w:rFonts w:ascii="Calibri" w:hAnsi="Calibri"/>
                <w:sz w:val="22"/>
                <w:szCs w:val="22"/>
              </w:rPr>
            </w:pPr>
            <w:r w:rsidRPr="007F3D0C">
              <w:rPr>
                <w:rFonts w:asciiTheme="minorHAnsi" w:hAnsiTheme="minorHAnsi" w:cstheme="minorHAnsi"/>
                <w:b/>
                <w:bCs/>
                <w:sz w:val="22"/>
                <w:szCs w:val="22"/>
                <w:lang w:val="en"/>
              </w:rPr>
              <w:t xml:space="preserve">Sub-criterion 2: </w:t>
            </w:r>
            <w:r w:rsidRPr="007F3D0C">
              <w:rPr>
                <w:rFonts w:ascii="Calibri" w:hAnsi="Calibri"/>
                <w:sz w:val="22"/>
                <w:szCs w:val="22"/>
                <w:highlight w:val="white"/>
              </w:rPr>
              <w:t>Proposed Solution features and capabilities (</w:t>
            </w:r>
            <w:r w:rsidRPr="007F3D0C">
              <w:rPr>
                <w:rFonts w:ascii="Calibri" w:hAnsi="Calibri"/>
                <w:sz w:val="22"/>
                <w:szCs w:val="22"/>
              </w:rPr>
              <w:t>more details) such as the following:</w:t>
            </w:r>
          </w:p>
          <w:p w14:paraId="1E05D111" w14:textId="77777777" w:rsidR="007F3D0C" w:rsidRPr="007F3D0C" w:rsidRDefault="007F3D0C" w:rsidP="007F3D0C">
            <w:pPr>
              <w:numPr>
                <w:ilvl w:val="0"/>
                <w:numId w:val="31"/>
              </w:numPr>
              <w:spacing w:line="300" w:lineRule="atLeast"/>
              <w:contextualSpacing/>
              <w:jc w:val="both"/>
              <w:rPr>
                <w:rFonts w:asciiTheme="minorHAnsi" w:hAnsiTheme="minorHAnsi" w:cstheme="minorHAnsi"/>
                <w:b/>
                <w:sz w:val="22"/>
                <w:szCs w:val="22"/>
              </w:rPr>
            </w:pPr>
            <w:r w:rsidRPr="007F3D0C">
              <w:rPr>
                <w:rFonts w:asciiTheme="minorHAnsi" w:hAnsiTheme="minorHAnsi" w:cstheme="minorHAnsi"/>
                <w:bCs/>
                <w:sz w:val="22"/>
                <w:szCs w:val="22"/>
              </w:rPr>
              <w:t>Hardware specifications and brand</w:t>
            </w:r>
          </w:p>
          <w:p w14:paraId="603234F8" w14:textId="77777777" w:rsidR="007F3D0C" w:rsidRPr="007F3D0C" w:rsidRDefault="007F3D0C" w:rsidP="007F3D0C">
            <w:pPr>
              <w:numPr>
                <w:ilvl w:val="0"/>
                <w:numId w:val="31"/>
              </w:numPr>
              <w:spacing w:line="300" w:lineRule="atLeast"/>
              <w:contextualSpacing/>
              <w:jc w:val="both"/>
              <w:rPr>
                <w:rFonts w:asciiTheme="minorHAnsi" w:hAnsiTheme="minorHAnsi" w:cstheme="minorHAnsi"/>
                <w:bCs/>
                <w:sz w:val="22"/>
                <w:szCs w:val="22"/>
              </w:rPr>
            </w:pPr>
            <w:r w:rsidRPr="007F3D0C">
              <w:rPr>
                <w:rFonts w:asciiTheme="minorHAnsi" w:hAnsiTheme="minorHAnsi" w:cstheme="minorHAnsi"/>
                <w:bCs/>
                <w:sz w:val="22"/>
                <w:szCs w:val="22"/>
              </w:rPr>
              <w:t>Hardware warranty (3 years minimum)</w:t>
            </w:r>
          </w:p>
          <w:p w14:paraId="0126E5FD" w14:textId="77777777" w:rsidR="007F3D0C" w:rsidRPr="007F3D0C" w:rsidRDefault="007F3D0C" w:rsidP="007F3D0C">
            <w:pPr>
              <w:numPr>
                <w:ilvl w:val="0"/>
                <w:numId w:val="31"/>
              </w:numPr>
              <w:spacing w:line="300" w:lineRule="atLeast"/>
              <w:contextualSpacing/>
              <w:jc w:val="both"/>
              <w:rPr>
                <w:rFonts w:asciiTheme="minorHAnsi" w:hAnsiTheme="minorHAnsi" w:cstheme="minorHAnsi"/>
                <w:bCs/>
                <w:sz w:val="22"/>
                <w:szCs w:val="22"/>
              </w:rPr>
            </w:pPr>
            <w:r w:rsidRPr="007F3D0C">
              <w:rPr>
                <w:rFonts w:asciiTheme="minorHAnsi" w:hAnsiTheme="minorHAnsi" w:cstheme="minorHAnsi"/>
                <w:bCs/>
                <w:sz w:val="22"/>
                <w:szCs w:val="22"/>
              </w:rPr>
              <w:t xml:space="preserve">Perpetual licensing </w:t>
            </w:r>
          </w:p>
          <w:p w14:paraId="4C51D0DC" w14:textId="77777777" w:rsidR="007F3D0C" w:rsidRPr="007F3D0C" w:rsidRDefault="007F3D0C" w:rsidP="007F3D0C">
            <w:pPr>
              <w:numPr>
                <w:ilvl w:val="0"/>
                <w:numId w:val="31"/>
              </w:numPr>
              <w:spacing w:line="300" w:lineRule="atLeast"/>
              <w:contextualSpacing/>
              <w:jc w:val="both"/>
              <w:rPr>
                <w:rFonts w:asciiTheme="minorHAnsi" w:hAnsiTheme="minorHAnsi" w:cstheme="minorHAnsi"/>
                <w:bCs/>
                <w:sz w:val="22"/>
                <w:szCs w:val="22"/>
              </w:rPr>
            </w:pPr>
            <w:r w:rsidRPr="007F3D0C">
              <w:rPr>
                <w:rFonts w:asciiTheme="minorHAnsi" w:hAnsiTheme="minorHAnsi" w:cstheme="minorHAnsi"/>
                <w:bCs/>
                <w:sz w:val="22"/>
                <w:szCs w:val="22"/>
              </w:rPr>
              <w:t xml:space="preserve">User friendly software solution </w:t>
            </w:r>
          </w:p>
          <w:p w14:paraId="79C6595E" w14:textId="77777777" w:rsidR="007F3D0C" w:rsidRPr="007F3D0C" w:rsidRDefault="007F3D0C" w:rsidP="007F3D0C">
            <w:pPr>
              <w:numPr>
                <w:ilvl w:val="0"/>
                <w:numId w:val="31"/>
              </w:numPr>
              <w:spacing w:line="300" w:lineRule="atLeast"/>
              <w:contextualSpacing/>
              <w:jc w:val="both"/>
              <w:rPr>
                <w:rFonts w:asciiTheme="minorHAnsi" w:hAnsiTheme="minorHAnsi" w:cstheme="minorHAnsi"/>
                <w:bCs/>
                <w:sz w:val="22"/>
                <w:szCs w:val="22"/>
              </w:rPr>
            </w:pPr>
            <w:r w:rsidRPr="007F3D0C">
              <w:rPr>
                <w:rFonts w:asciiTheme="minorHAnsi" w:hAnsiTheme="minorHAnsi" w:cstheme="minorHAnsi"/>
                <w:bCs/>
                <w:sz w:val="22"/>
                <w:szCs w:val="22"/>
              </w:rPr>
              <w:t xml:space="preserve">Ability to upscale solution </w:t>
            </w:r>
          </w:p>
          <w:p w14:paraId="495F6176" w14:textId="77777777" w:rsidR="007F3D0C" w:rsidRPr="007F3D0C" w:rsidRDefault="007F3D0C" w:rsidP="007F3D0C">
            <w:pPr>
              <w:numPr>
                <w:ilvl w:val="0"/>
                <w:numId w:val="31"/>
              </w:numPr>
              <w:spacing w:line="300" w:lineRule="atLeast"/>
              <w:contextualSpacing/>
              <w:jc w:val="both"/>
              <w:rPr>
                <w:rFonts w:asciiTheme="minorHAnsi" w:hAnsiTheme="minorHAnsi" w:cstheme="minorHAnsi"/>
                <w:bCs/>
                <w:sz w:val="22"/>
                <w:szCs w:val="22"/>
              </w:rPr>
            </w:pPr>
            <w:r w:rsidRPr="007F3D0C">
              <w:rPr>
                <w:rFonts w:asciiTheme="minorHAnsi" w:hAnsiTheme="minorHAnsi" w:cstheme="minorHAnsi"/>
                <w:bCs/>
                <w:sz w:val="22"/>
                <w:szCs w:val="22"/>
              </w:rPr>
              <w:t xml:space="preserve">Ability to integrate solution with the existing IT environment </w:t>
            </w:r>
          </w:p>
        </w:tc>
        <w:tc>
          <w:tcPr>
            <w:tcW w:w="2692" w:type="dxa"/>
          </w:tcPr>
          <w:p w14:paraId="6B2ABE83" w14:textId="77777777" w:rsidR="007F3D0C" w:rsidRPr="007F3D0C" w:rsidRDefault="007F3D0C" w:rsidP="007F3D0C">
            <w:pPr>
              <w:spacing w:line="300" w:lineRule="atLeast"/>
              <w:jc w:val="center"/>
              <w:rPr>
                <w:rFonts w:asciiTheme="minorHAnsi" w:hAnsiTheme="minorHAnsi" w:cstheme="minorHAnsi"/>
                <w:b/>
                <w:sz w:val="22"/>
                <w:szCs w:val="22"/>
                <w:lang w:val="fr-FR"/>
              </w:rPr>
            </w:pPr>
            <w:r w:rsidRPr="007F3D0C">
              <w:rPr>
                <w:rFonts w:asciiTheme="minorHAnsi" w:hAnsiTheme="minorHAnsi" w:cstheme="minorHAnsi"/>
                <w:b/>
                <w:bCs/>
                <w:sz w:val="22"/>
                <w:szCs w:val="22"/>
                <w:lang w:val="en"/>
              </w:rPr>
              <w:t>40</w:t>
            </w:r>
          </w:p>
        </w:tc>
      </w:tr>
      <w:tr w:rsidR="007F3D0C" w:rsidRPr="007F3D0C" w14:paraId="3D279AD3" w14:textId="77777777" w:rsidTr="007E2351">
        <w:tc>
          <w:tcPr>
            <w:tcW w:w="6654" w:type="dxa"/>
          </w:tcPr>
          <w:p w14:paraId="3F03B3A2" w14:textId="77777777" w:rsidR="007F3D0C" w:rsidRPr="007F3D0C" w:rsidRDefault="007F3D0C" w:rsidP="007F3D0C">
            <w:pPr>
              <w:spacing w:line="300" w:lineRule="atLeast"/>
              <w:jc w:val="both"/>
              <w:rPr>
                <w:rFonts w:asciiTheme="minorHAnsi" w:hAnsiTheme="minorHAnsi" w:cstheme="minorHAnsi"/>
                <w:b/>
                <w:sz w:val="22"/>
                <w:szCs w:val="22"/>
              </w:rPr>
            </w:pPr>
            <w:r w:rsidRPr="007F3D0C">
              <w:rPr>
                <w:rFonts w:asciiTheme="minorHAnsi" w:hAnsiTheme="minorHAnsi" w:cstheme="minorHAnsi"/>
                <w:b/>
                <w:bCs/>
                <w:sz w:val="22"/>
                <w:szCs w:val="22"/>
                <w:lang w:val="en"/>
              </w:rPr>
              <w:t>Sub-criterion 3:</w:t>
            </w:r>
            <w:r w:rsidRPr="007F3D0C">
              <w:rPr>
                <w:rFonts w:asciiTheme="minorHAnsi" w:hAnsiTheme="minorHAnsi" w:cstheme="minorHAnsi"/>
                <w:b/>
                <w:bCs/>
                <w:sz w:val="22"/>
                <w:szCs w:val="22"/>
                <w:highlight w:val="white"/>
                <w:lang w:val="en"/>
              </w:rPr>
              <w:t xml:space="preserve"> </w:t>
            </w:r>
            <w:r w:rsidRPr="007F3D0C">
              <w:rPr>
                <w:rFonts w:ascii="Calibri" w:hAnsi="Calibri"/>
                <w:sz w:val="22"/>
                <w:szCs w:val="22"/>
                <w:highlight w:val="white"/>
              </w:rPr>
              <w:t>Proposed delivery timeline (</w:t>
            </w:r>
            <w:r w:rsidRPr="007F3D0C">
              <w:rPr>
                <w:rFonts w:ascii="Calibri" w:hAnsi="Calibri"/>
                <w:sz w:val="22"/>
                <w:szCs w:val="22"/>
              </w:rPr>
              <w:t>3 Months Maximum)</w:t>
            </w:r>
          </w:p>
        </w:tc>
        <w:tc>
          <w:tcPr>
            <w:tcW w:w="2692" w:type="dxa"/>
          </w:tcPr>
          <w:p w14:paraId="0C0F2C6A" w14:textId="77777777" w:rsidR="007F3D0C" w:rsidRPr="007F3D0C" w:rsidRDefault="007F3D0C" w:rsidP="007F3D0C">
            <w:pPr>
              <w:spacing w:line="300" w:lineRule="atLeast"/>
              <w:jc w:val="center"/>
              <w:rPr>
                <w:rFonts w:asciiTheme="minorHAnsi" w:hAnsiTheme="minorHAnsi" w:cstheme="minorHAnsi"/>
                <w:b/>
                <w:sz w:val="22"/>
                <w:szCs w:val="22"/>
                <w:lang w:val="fr-FR"/>
              </w:rPr>
            </w:pPr>
            <w:r w:rsidRPr="007F3D0C">
              <w:rPr>
                <w:rFonts w:asciiTheme="minorHAnsi" w:hAnsiTheme="minorHAnsi" w:cstheme="minorHAnsi"/>
                <w:b/>
                <w:bCs/>
                <w:sz w:val="22"/>
                <w:szCs w:val="22"/>
                <w:lang w:val="en"/>
              </w:rPr>
              <w:t>10</w:t>
            </w:r>
          </w:p>
        </w:tc>
      </w:tr>
      <w:tr w:rsidR="007F3D0C" w:rsidRPr="007F3D0C" w14:paraId="19E0ED73" w14:textId="77777777" w:rsidTr="007E2351">
        <w:tc>
          <w:tcPr>
            <w:tcW w:w="6654" w:type="dxa"/>
          </w:tcPr>
          <w:p w14:paraId="336B72F6" w14:textId="77777777" w:rsidR="007F3D0C" w:rsidRPr="007F3D0C" w:rsidRDefault="007F3D0C" w:rsidP="007F3D0C">
            <w:pPr>
              <w:spacing w:line="300" w:lineRule="atLeast"/>
              <w:jc w:val="right"/>
              <w:rPr>
                <w:rFonts w:asciiTheme="minorHAnsi" w:hAnsiTheme="minorHAnsi" w:cstheme="minorHAnsi"/>
                <w:b/>
                <w:sz w:val="22"/>
                <w:szCs w:val="22"/>
                <w:lang w:val="fr-FR"/>
              </w:rPr>
            </w:pPr>
            <w:r w:rsidRPr="007F3D0C">
              <w:rPr>
                <w:rFonts w:asciiTheme="minorHAnsi" w:hAnsiTheme="minorHAnsi" w:cstheme="minorHAnsi"/>
                <w:b/>
                <w:bCs/>
                <w:sz w:val="22"/>
                <w:szCs w:val="22"/>
                <w:lang w:val="en"/>
              </w:rPr>
              <w:t>TOTAL</w:t>
            </w:r>
          </w:p>
        </w:tc>
        <w:tc>
          <w:tcPr>
            <w:tcW w:w="2692" w:type="dxa"/>
          </w:tcPr>
          <w:p w14:paraId="3C2606D5" w14:textId="77777777" w:rsidR="007F3D0C" w:rsidRPr="007F3D0C" w:rsidRDefault="007F3D0C" w:rsidP="007F3D0C">
            <w:pPr>
              <w:spacing w:line="300" w:lineRule="atLeast"/>
              <w:jc w:val="center"/>
              <w:rPr>
                <w:rFonts w:asciiTheme="minorHAnsi" w:hAnsiTheme="minorHAnsi" w:cstheme="minorHAnsi"/>
                <w:b/>
                <w:sz w:val="22"/>
                <w:szCs w:val="22"/>
                <w:lang w:val="fr-FR"/>
              </w:rPr>
            </w:pPr>
            <w:r w:rsidRPr="007F3D0C">
              <w:rPr>
                <w:rFonts w:asciiTheme="minorHAnsi" w:hAnsiTheme="minorHAnsi" w:cstheme="minorHAnsi"/>
                <w:b/>
                <w:bCs/>
                <w:sz w:val="22"/>
                <w:szCs w:val="22"/>
                <w:lang w:val="en"/>
              </w:rPr>
              <w:t>60</w:t>
            </w:r>
          </w:p>
        </w:tc>
      </w:tr>
    </w:tbl>
    <w:p w14:paraId="31E9C4E8" w14:textId="77777777" w:rsidR="007F3D0C" w:rsidRDefault="007F3D0C">
      <w:pPr>
        <w:tabs>
          <w:tab w:val="left" w:pos="1350"/>
        </w:tabs>
        <w:ind w:left="990"/>
        <w:jc w:val="both"/>
        <w:rPr>
          <w:rFonts w:ascii="Calibri" w:hAnsi="Calibri"/>
          <w:sz w:val="22"/>
          <w:szCs w:val="22"/>
        </w:rPr>
      </w:pPr>
    </w:p>
    <w:p w14:paraId="7D19204B" w14:textId="77777777" w:rsidR="00590FDD" w:rsidRDefault="00590FDD">
      <w:pPr>
        <w:pStyle w:val="Footer"/>
        <w:ind w:left="720"/>
        <w:rPr>
          <w:rFonts w:ascii="Calibri" w:hAnsi="Calibri"/>
          <w:b/>
        </w:rPr>
      </w:pPr>
    </w:p>
    <w:p w14:paraId="7D19204C" w14:textId="77777777" w:rsidR="00590FDD" w:rsidRDefault="007F3D0C">
      <w:pPr>
        <w:pStyle w:val="Footer"/>
        <w:ind w:left="720"/>
        <w:rPr>
          <w:rFonts w:ascii="Calibri" w:hAnsi="Calibri"/>
          <w:sz w:val="22"/>
          <w:szCs w:val="22"/>
        </w:rPr>
      </w:pPr>
      <w:r>
        <w:rPr>
          <w:rFonts w:ascii="Calibri" w:hAnsi="Calibri"/>
          <w:sz w:val="22"/>
          <w:szCs w:val="22"/>
        </w:rPr>
        <w:t>Tenders will be appraised and given a score of</w:t>
      </w:r>
      <w:r>
        <w:rPr>
          <w:rFonts w:ascii="Calibri" w:hAnsi="Calibri"/>
          <w:sz w:val="22"/>
          <w:szCs w:val="22"/>
        </w:rPr>
        <w:t xml:space="preserve"> up to 100 points according to these criteria.</w:t>
      </w:r>
    </w:p>
    <w:p w14:paraId="7D19204D" w14:textId="77777777" w:rsidR="00590FDD" w:rsidRDefault="007F3D0C">
      <w:pPr>
        <w:pStyle w:val="Footer"/>
        <w:ind w:left="720"/>
        <w:rPr>
          <w:rFonts w:ascii="Calibri" w:hAnsi="Calibri"/>
          <w:sz w:val="22"/>
          <w:szCs w:val="22"/>
        </w:rPr>
      </w:pPr>
      <w:r>
        <w:rPr>
          <w:rFonts w:ascii="Calibri" w:hAnsi="Calibri"/>
          <w:sz w:val="22"/>
          <w:szCs w:val="22"/>
        </w:rPr>
        <w:t xml:space="preserve">Applicants will be </w:t>
      </w:r>
      <w:proofErr w:type="gramStart"/>
      <w:r>
        <w:rPr>
          <w:rFonts w:ascii="Calibri" w:hAnsi="Calibri"/>
          <w:sz w:val="22"/>
          <w:szCs w:val="22"/>
        </w:rPr>
        <w:t>request</w:t>
      </w:r>
      <w:proofErr w:type="gramEnd"/>
      <w:r>
        <w:rPr>
          <w:rFonts w:ascii="Calibri" w:hAnsi="Calibri"/>
          <w:sz w:val="22"/>
          <w:szCs w:val="22"/>
        </w:rPr>
        <w:t xml:space="preserve"> to demonstrate their solution to Expertise France and the beneficiaries and any other party chosen by Expertise France.</w:t>
      </w:r>
    </w:p>
    <w:p w14:paraId="7D19204E" w14:textId="77777777" w:rsidR="00590FDD" w:rsidRDefault="00590FDD">
      <w:pPr>
        <w:pStyle w:val="Footer"/>
        <w:ind w:left="720"/>
        <w:rPr>
          <w:rFonts w:ascii="Calibri" w:hAnsi="Calibri"/>
          <w:b/>
          <w:sz w:val="22"/>
          <w:szCs w:val="22"/>
        </w:rPr>
      </w:pPr>
    </w:p>
    <w:p w14:paraId="7D19204F" w14:textId="77777777" w:rsidR="00590FDD" w:rsidRDefault="007F3D0C">
      <w:pPr>
        <w:pStyle w:val="Footer"/>
        <w:ind w:left="720"/>
        <w:rPr>
          <w:rFonts w:ascii="Calibri" w:hAnsi="Calibri"/>
          <w:sz w:val="22"/>
          <w:szCs w:val="22"/>
          <w:u w:val="single"/>
        </w:rPr>
      </w:pPr>
      <w:r>
        <w:rPr>
          <w:rFonts w:ascii="Calibri" w:hAnsi="Calibri"/>
          <w:b/>
          <w:sz w:val="22"/>
          <w:szCs w:val="22"/>
          <w:u w:val="single"/>
        </w:rPr>
        <w:t>NB</w:t>
      </w:r>
      <w:r>
        <w:rPr>
          <w:rFonts w:ascii="Calibri" w:hAnsi="Calibri"/>
          <w:sz w:val="22"/>
          <w:szCs w:val="22"/>
          <w:u w:val="single"/>
        </w:rPr>
        <w:t>:</w:t>
      </w:r>
    </w:p>
    <w:p w14:paraId="7D192050" w14:textId="77777777" w:rsidR="00590FDD" w:rsidRDefault="007F3D0C">
      <w:pPr>
        <w:pStyle w:val="Style11ptJustifiedAfter12pt"/>
        <w:numPr>
          <w:ilvl w:val="0"/>
          <w:numId w:val="29"/>
        </w:numPr>
        <w:spacing w:before="120" w:after="0"/>
        <w:rPr>
          <w:rFonts w:ascii="Calibri" w:hAnsi="Calibri"/>
          <w:szCs w:val="22"/>
        </w:rPr>
      </w:pPr>
      <w:r>
        <w:rPr>
          <w:rFonts w:ascii="Calibri" w:hAnsi="Calibri"/>
          <w:szCs w:val="22"/>
        </w:rPr>
        <w:t>Only tenders with scores of at least 45 points on technical evaluation qualify for the financial evaluation.</w:t>
      </w:r>
    </w:p>
    <w:p w14:paraId="7D192051" w14:textId="77777777" w:rsidR="00590FDD" w:rsidRDefault="007F3D0C">
      <w:pPr>
        <w:pStyle w:val="Style11ptJustifiedAfter12pt"/>
        <w:numPr>
          <w:ilvl w:val="0"/>
          <w:numId w:val="29"/>
        </w:numPr>
        <w:rPr>
          <w:rFonts w:ascii="Calibri" w:hAnsi="Calibri"/>
          <w:szCs w:val="22"/>
        </w:rPr>
      </w:pPr>
      <w:r>
        <w:rPr>
          <w:rFonts w:ascii="Calibri" w:hAnsi="Calibri"/>
          <w:szCs w:val="22"/>
        </w:rPr>
        <w:t>No other award criteria will be used. The award criteria will be examined in accordance with the requirements indicated in the Terms of Reference</w:t>
      </w:r>
    </w:p>
    <w:p w14:paraId="7D192052" w14:textId="77777777" w:rsidR="00590FDD" w:rsidRDefault="00590FDD">
      <w:pPr>
        <w:ind w:left="720"/>
        <w:jc w:val="both"/>
        <w:rPr>
          <w:rFonts w:asciiTheme="minorHAnsi" w:hAnsiTheme="minorHAnsi" w:cstheme="minorHAnsi"/>
          <w:sz w:val="22"/>
          <w:szCs w:val="22"/>
          <w:lang w:val="en-GB"/>
        </w:rPr>
      </w:pPr>
    </w:p>
    <w:p w14:paraId="7D192053" w14:textId="77777777" w:rsidR="00590FDD" w:rsidRDefault="007F3D0C">
      <w:pPr>
        <w:numPr>
          <w:ilvl w:val="1"/>
          <w:numId w:val="1"/>
        </w:numPr>
        <w:jc w:val="both"/>
        <w:rPr>
          <w:rFonts w:asciiTheme="minorHAnsi" w:hAnsiTheme="minorHAnsi" w:cstheme="minorHAnsi"/>
          <w:sz w:val="22"/>
          <w:szCs w:val="22"/>
        </w:rPr>
      </w:pPr>
      <w:r>
        <w:rPr>
          <w:rFonts w:asciiTheme="minorHAnsi" w:eastAsia="Arial Unicode MS" w:hAnsiTheme="minorHAnsi" w:cstheme="minorHAnsi"/>
          <w:b/>
          <w:bCs/>
          <w:sz w:val="22"/>
          <w:szCs w:val="22"/>
          <w:lang w:val="en"/>
        </w:rPr>
        <w:t>Confidentiality</w:t>
      </w:r>
    </w:p>
    <w:p w14:paraId="7D192054" w14:textId="77777777" w:rsidR="00590FDD" w:rsidRDefault="00590FDD">
      <w:pPr>
        <w:ind w:left="720"/>
        <w:jc w:val="both"/>
        <w:rPr>
          <w:rFonts w:asciiTheme="minorHAnsi" w:hAnsiTheme="minorHAnsi" w:cstheme="minorHAnsi"/>
          <w:sz w:val="22"/>
          <w:szCs w:val="22"/>
          <w:lang w:val="en-GB"/>
        </w:rPr>
      </w:pPr>
    </w:p>
    <w:p w14:paraId="7D192055" w14:textId="77777777" w:rsidR="00590FDD" w:rsidRDefault="007F3D0C">
      <w:pPr>
        <w:ind w:left="1260"/>
        <w:jc w:val="both"/>
        <w:rPr>
          <w:rFonts w:asciiTheme="minorHAnsi" w:hAnsiTheme="minorHAnsi" w:cstheme="minorHAnsi"/>
          <w:sz w:val="22"/>
          <w:szCs w:val="22"/>
          <w:lang w:val="en-GB"/>
        </w:rPr>
      </w:pPr>
      <w:r>
        <w:rPr>
          <w:rFonts w:asciiTheme="minorHAnsi" w:hAnsiTheme="minorHAnsi" w:cstheme="minorHAnsi"/>
          <w:sz w:val="22"/>
          <w:szCs w:val="22"/>
          <w:lang w:val="en-GB"/>
        </w:rPr>
        <w:t>The entire evaluation procedure is confidential, subject to Expertise France’s legislation on access to documents. The Evaluation Committee’s decisions are collective, and its deliberations are held in closed session. The members of the Evaluation Committee are bound to secrecy. The evaluation reports and written records are for official use only and may be communicated neither to the tenderers nor to any party other than Expertise France.</w:t>
      </w:r>
    </w:p>
    <w:p w14:paraId="7D192056" w14:textId="77777777" w:rsidR="00590FDD" w:rsidRDefault="00590FDD">
      <w:pPr>
        <w:ind w:left="1260"/>
        <w:jc w:val="both"/>
        <w:rPr>
          <w:rFonts w:asciiTheme="minorHAnsi" w:hAnsiTheme="minorHAnsi" w:cstheme="minorHAnsi"/>
          <w:sz w:val="22"/>
          <w:szCs w:val="22"/>
          <w:lang w:val="en-GB"/>
        </w:rPr>
      </w:pPr>
    </w:p>
    <w:p w14:paraId="7D192057" w14:textId="77777777" w:rsidR="00590FDD" w:rsidRDefault="00590FDD">
      <w:pPr>
        <w:tabs>
          <w:tab w:val="left" w:pos="1350"/>
        </w:tabs>
        <w:jc w:val="both"/>
        <w:rPr>
          <w:rFonts w:ascii="Calibri" w:hAnsi="Calibri"/>
          <w:sz w:val="22"/>
          <w:szCs w:val="22"/>
        </w:rPr>
      </w:pPr>
    </w:p>
    <w:p w14:paraId="7D192058" w14:textId="77777777" w:rsidR="00590FDD" w:rsidRDefault="007F3D0C">
      <w:pPr>
        <w:numPr>
          <w:ilvl w:val="1"/>
          <w:numId w:val="1"/>
        </w:numPr>
        <w:tabs>
          <w:tab w:val="clear" w:pos="1440"/>
          <w:tab w:val="num" w:pos="900"/>
        </w:tabs>
        <w:ind w:left="900" w:firstLine="180"/>
        <w:jc w:val="both"/>
        <w:rPr>
          <w:rFonts w:asciiTheme="minorHAnsi" w:eastAsia="Arial Unicode MS" w:hAnsiTheme="minorHAnsi" w:cstheme="minorHAnsi"/>
          <w:b/>
          <w:sz w:val="22"/>
          <w:szCs w:val="22"/>
        </w:rPr>
      </w:pPr>
      <w:r>
        <w:rPr>
          <w:rFonts w:asciiTheme="minorHAnsi" w:eastAsia="Arial Unicode MS" w:hAnsiTheme="minorHAnsi" w:cstheme="minorHAnsi"/>
          <w:b/>
          <w:bCs/>
          <w:sz w:val="22"/>
          <w:szCs w:val="22"/>
          <w:lang w:val="en"/>
        </w:rPr>
        <w:t xml:space="preserve">Disqualification criteria </w:t>
      </w:r>
    </w:p>
    <w:p w14:paraId="7D192059" w14:textId="77777777" w:rsidR="00590FDD" w:rsidRDefault="007F3D0C">
      <w:pPr>
        <w:pStyle w:val="ListParagraph"/>
        <w:numPr>
          <w:ilvl w:val="0"/>
          <w:numId w:val="6"/>
        </w:numPr>
        <w:jc w:val="both"/>
        <w:rPr>
          <w:rFonts w:asciiTheme="minorHAnsi" w:eastAsia="Arial Unicode MS" w:hAnsiTheme="minorHAnsi" w:cstheme="minorHAnsi"/>
          <w:bCs/>
          <w:sz w:val="22"/>
          <w:szCs w:val="22"/>
        </w:rPr>
      </w:pPr>
      <w:r>
        <w:rPr>
          <w:rFonts w:asciiTheme="minorHAnsi" w:eastAsia="Arial Unicode MS" w:hAnsiTheme="minorHAnsi" w:cstheme="minorHAnsi"/>
          <w:b/>
          <w:sz w:val="22"/>
          <w:szCs w:val="22"/>
        </w:rPr>
        <w:t>Incomplete Proposals</w:t>
      </w:r>
      <w:r>
        <w:rPr>
          <w:rFonts w:asciiTheme="minorHAnsi" w:eastAsia="Arial Unicode MS" w:hAnsiTheme="minorHAnsi" w:cstheme="minorHAnsi"/>
          <w:bCs/>
          <w:sz w:val="22"/>
          <w:szCs w:val="22"/>
        </w:rPr>
        <w:t>: Proposals that do not fully address all the requirements outlined in the Terms of Reference (TOR), including both technical and financial aspects, will be rejected.</w:t>
      </w:r>
    </w:p>
    <w:p w14:paraId="7D19205A" w14:textId="77777777" w:rsidR="00590FDD" w:rsidRDefault="007F3D0C">
      <w:pPr>
        <w:pStyle w:val="ListParagraph"/>
        <w:numPr>
          <w:ilvl w:val="0"/>
          <w:numId w:val="6"/>
        </w:numPr>
        <w:jc w:val="both"/>
        <w:rPr>
          <w:rFonts w:asciiTheme="minorHAnsi" w:eastAsia="Arial Unicode MS" w:hAnsiTheme="minorHAnsi" w:cstheme="minorHAnsi"/>
          <w:bCs/>
          <w:sz w:val="22"/>
          <w:szCs w:val="22"/>
        </w:rPr>
      </w:pPr>
      <w:r>
        <w:rPr>
          <w:rFonts w:asciiTheme="minorHAnsi" w:eastAsia="Arial Unicode MS" w:hAnsiTheme="minorHAnsi" w:cstheme="minorHAnsi"/>
          <w:b/>
          <w:sz w:val="22"/>
          <w:szCs w:val="22"/>
        </w:rPr>
        <w:lastRenderedPageBreak/>
        <w:t>Lack of Understanding</w:t>
      </w:r>
      <w:r>
        <w:rPr>
          <w:rFonts w:asciiTheme="minorHAnsi" w:eastAsia="Arial Unicode MS" w:hAnsiTheme="minorHAnsi" w:cstheme="minorHAnsi"/>
          <w:bCs/>
          <w:sz w:val="22"/>
          <w:szCs w:val="22"/>
        </w:rPr>
        <w:t>: Proposals that demonstrate a lack of understanding of the project’s objectives, scope, and deliverables.</w:t>
      </w:r>
    </w:p>
    <w:p w14:paraId="7D19205B" w14:textId="77777777" w:rsidR="00590FDD" w:rsidRDefault="007F3D0C">
      <w:pPr>
        <w:pStyle w:val="ListParagraph"/>
        <w:numPr>
          <w:ilvl w:val="0"/>
          <w:numId w:val="6"/>
        </w:numPr>
        <w:jc w:val="both"/>
        <w:rPr>
          <w:rFonts w:asciiTheme="minorHAnsi" w:eastAsia="Arial Unicode MS" w:hAnsiTheme="minorHAnsi" w:cstheme="minorHAnsi"/>
          <w:bCs/>
          <w:sz w:val="22"/>
          <w:szCs w:val="22"/>
        </w:rPr>
      </w:pPr>
      <w:r>
        <w:rPr>
          <w:rFonts w:asciiTheme="minorHAnsi" w:eastAsia="Arial Unicode MS" w:hAnsiTheme="minorHAnsi" w:cstheme="minorHAnsi"/>
          <w:b/>
          <w:sz w:val="22"/>
          <w:szCs w:val="22"/>
        </w:rPr>
        <w:t>Insufficient Experience</w:t>
      </w:r>
      <w:r>
        <w:rPr>
          <w:rFonts w:asciiTheme="minorHAnsi" w:eastAsia="Arial Unicode MS" w:hAnsiTheme="minorHAnsi" w:cstheme="minorHAnsi"/>
          <w:bCs/>
          <w:sz w:val="22"/>
          <w:szCs w:val="22"/>
        </w:rPr>
        <w:t>: Service Vendors that do not have proven experience in deploying Workflow management systems.</w:t>
      </w:r>
    </w:p>
    <w:p w14:paraId="7D19205C" w14:textId="77777777" w:rsidR="00590FDD" w:rsidRDefault="007F3D0C">
      <w:pPr>
        <w:pStyle w:val="ListParagraph"/>
        <w:numPr>
          <w:ilvl w:val="0"/>
          <w:numId w:val="6"/>
        </w:numPr>
        <w:jc w:val="both"/>
        <w:rPr>
          <w:rFonts w:asciiTheme="minorHAnsi" w:eastAsia="Arial Unicode MS" w:hAnsiTheme="minorHAnsi" w:cstheme="minorHAnsi"/>
          <w:bCs/>
          <w:sz w:val="22"/>
          <w:szCs w:val="22"/>
        </w:rPr>
      </w:pPr>
      <w:r>
        <w:rPr>
          <w:rFonts w:asciiTheme="minorHAnsi" w:eastAsia="Arial Unicode MS" w:hAnsiTheme="minorHAnsi" w:cstheme="minorHAnsi"/>
          <w:b/>
          <w:sz w:val="22"/>
          <w:szCs w:val="22"/>
        </w:rPr>
        <w:t>Lack of Relevant Portfolio</w:t>
      </w:r>
      <w:r>
        <w:rPr>
          <w:rFonts w:asciiTheme="minorHAnsi" w:eastAsia="Arial Unicode MS" w:hAnsiTheme="minorHAnsi" w:cstheme="minorHAnsi"/>
          <w:bCs/>
          <w:sz w:val="22"/>
          <w:szCs w:val="22"/>
        </w:rPr>
        <w:t>: Proposals lacking a portfolio of similar projects or case studies that demonstrate the Vendor’s capability to deliver a project of this nature and scale.</w:t>
      </w:r>
    </w:p>
    <w:p w14:paraId="7D19205D" w14:textId="77777777" w:rsidR="00590FDD" w:rsidRDefault="007F3D0C">
      <w:pPr>
        <w:pStyle w:val="ListParagraph"/>
        <w:numPr>
          <w:ilvl w:val="0"/>
          <w:numId w:val="6"/>
        </w:numPr>
        <w:jc w:val="both"/>
        <w:rPr>
          <w:rFonts w:asciiTheme="minorHAnsi" w:eastAsia="Arial Unicode MS" w:hAnsiTheme="minorHAnsi" w:cstheme="minorHAnsi"/>
          <w:bCs/>
          <w:sz w:val="22"/>
          <w:szCs w:val="22"/>
        </w:rPr>
      </w:pPr>
      <w:r>
        <w:rPr>
          <w:rFonts w:asciiTheme="minorHAnsi" w:eastAsia="Arial Unicode MS" w:hAnsiTheme="minorHAnsi" w:cstheme="minorHAnsi"/>
          <w:b/>
          <w:sz w:val="22"/>
          <w:szCs w:val="22"/>
        </w:rPr>
        <w:t>Inadequate Technical Solutions</w:t>
      </w:r>
      <w:r>
        <w:rPr>
          <w:rFonts w:asciiTheme="minorHAnsi" w:eastAsia="Arial Unicode MS" w:hAnsiTheme="minorHAnsi" w:cstheme="minorHAnsi"/>
          <w:bCs/>
          <w:sz w:val="22"/>
          <w:szCs w:val="22"/>
        </w:rPr>
        <w:t>: Proposals offering solutions that do not meet technical specifications, such as security, scalability, or performance requirements.</w:t>
      </w:r>
    </w:p>
    <w:p w14:paraId="7D19205E" w14:textId="77777777" w:rsidR="00590FDD" w:rsidRDefault="007F3D0C">
      <w:pPr>
        <w:pStyle w:val="ListParagraph"/>
        <w:numPr>
          <w:ilvl w:val="0"/>
          <w:numId w:val="6"/>
        </w:numPr>
        <w:jc w:val="both"/>
        <w:rPr>
          <w:rFonts w:asciiTheme="minorHAnsi" w:eastAsia="Arial Unicode MS" w:hAnsiTheme="minorHAnsi" w:cstheme="minorHAnsi"/>
          <w:bCs/>
          <w:sz w:val="22"/>
          <w:szCs w:val="22"/>
        </w:rPr>
      </w:pPr>
      <w:r>
        <w:rPr>
          <w:rFonts w:asciiTheme="minorHAnsi" w:eastAsia="Arial Unicode MS" w:hAnsiTheme="minorHAnsi" w:cstheme="minorHAnsi"/>
          <w:b/>
          <w:sz w:val="22"/>
          <w:szCs w:val="22"/>
        </w:rPr>
        <w:t>Non-OTS offerings:</w:t>
      </w:r>
      <w:r>
        <w:rPr>
          <w:rFonts w:asciiTheme="minorHAnsi" w:eastAsia="Arial Unicode MS" w:hAnsiTheme="minorHAnsi" w:cstheme="minorHAnsi"/>
          <w:bCs/>
          <w:sz w:val="22"/>
          <w:szCs w:val="22"/>
        </w:rPr>
        <w:t xml:space="preserve"> Proposals that suggest developing an ECM solution from scratch.</w:t>
      </w:r>
    </w:p>
    <w:p w14:paraId="7D19205F" w14:textId="77777777" w:rsidR="00590FDD" w:rsidRDefault="007F3D0C">
      <w:pPr>
        <w:pStyle w:val="ListParagraph"/>
        <w:numPr>
          <w:ilvl w:val="0"/>
          <w:numId w:val="6"/>
        </w:numPr>
        <w:jc w:val="both"/>
        <w:rPr>
          <w:rFonts w:asciiTheme="minorHAnsi" w:eastAsia="Arial Unicode MS" w:hAnsiTheme="minorHAnsi" w:cstheme="minorHAnsi"/>
          <w:bCs/>
          <w:sz w:val="22"/>
          <w:szCs w:val="22"/>
        </w:rPr>
      </w:pPr>
      <w:r>
        <w:rPr>
          <w:rFonts w:asciiTheme="minorHAnsi" w:eastAsia="Arial Unicode MS" w:hAnsiTheme="minorHAnsi" w:cstheme="minorHAnsi"/>
          <w:b/>
          <w:sz w:val="22"/>
          <w:szCs w:val="22"/>
        </w:rPr>
        <w:t>Non-Compliance with deployment requirements</w:t>
      </w:r>
      <w:r>
        <w:rPr>
          <w:rFonts w:asciiTheme="minorHAnsi" w:eastAsia="Arial Unicode MS" w:hAnsiTheme="minorHAnsi" w:cstheme="minorHAnsi"/>
          <w:bCs/>
          <w:sz w:val="22"/>
          <w:szCs w:val="22"/>
        </w:rPr>
        <w:t>: Proposals that do not include adequate deployment strategies, OS Environment, security measures, or performance optimization as outlined in the TOR.</w:t>
      </w:r>
    </w:p>
    <w:p w14:paraId="7D192060" w14:textId="77777777" w:rsidR="00590FDD" w:rsidRDefault="007F3D0C">
      <w:pPr>
        <w:pStyle w:val="ListParagraph"/>
        <w:numPr>
          <w:ilvl w:val="0"/>
          <w:numId w:val="6"/>
        </w:numPr>
        <w:jc w:val="both"/>
        <w:rPr>
          <w:rFonts w:asciiTheme="minorHAnsi" w:eastAsia="Arial Unicode MS" w:hAnsiTheme="minorHAnsi" w:cstheme="minorHAnsi"/>
          <w:bCs/>
          <w:sz w:val="22"/>
          <w:szCs w:val="22"/>
        </w:rPr>
      </w:pPr>
      <w:r>
        <w:rPr>
          <w:rFonts w:asciiTheme="minorHAnsi" w:eastAsia="Arial Unicode MS" w:hAnsiTheme="minorHAnsi" w:cstheme="minorHAnsi"/>
          <w:b/>
          <w:sz w:val="22"/>
          <w:szCs w:val="22"/>
        </w:rPr>
        <w:t>Inadequate Project Management Plan</w:t>
      </w:r>
      <w:r>
        <w:rPr>
          <w:rFonts w:asciiTheme="minorHAnsi" w:eastAsia="Arial Unicode MS" w:hAnsiTheme="minorHAnsi" w:cstheme="minorHAnsi"/>
          <w:bCs/>
          <w:sz w:val="22"/>
          <w:szCs w:val="22"/>
        </w:rPr>
        <w:t>: Proposals that do not include a robust project management approach, including clear milestones, deliverables, and quality assurance processes.</w:t>
      </w:r>
    </w:p>
    <w:p w14:paraId="7D192061" w14:textId="77777777" w:rsidR="00590FDD" w:rsidRDefault="007F3D0C">
      <w:pPr>
        <w:pStyle w:val="ListParagraph"/>
        <w:numPr>
          <w:ilvl w:val="0"/>
          <w:numId w:val="6"/>
        </w:numPr>
        <w:jc w:val="both"/>
        <w:rPr>
          <w:rFonts w:asciiTheme="minorHAnsi" w:eastAsia="Arial Unicode MS" w:hAnsiTheme="minorHAnsi" w:cstheme="minorHAnsi"/>
          <w:bCs/>
          <w:sz w:val="22"/>
          <w:szCs w:val="22"/>
        </w:rPr>
      </w:pPr>
      <w:r>
        <w:rPr>
          <w:rFonts w:asciiTheme="minorHAnsi" w:eastAsia="Arial Unicode MS" w:hAnsiTheme="minorHAnsi" w:cstheme="minorHAnsi"/>
          <w:b/>
          <w:sz w:val="22"/>
          <w:szCs w:val="22"/>
        </w:rPr>
        <w:t>Insufficient Post-Launch Support:</w:t>
      </w:r>
      <w:r>
        <w:rPr>
          <w:rFonts w:asciiTheme="minorHAnsi" w:eastAsia="Arial Unicode MS" w:hAnsiTheme="minorHAnsi" w:cstheme="minorHAnsi"/>
          <w:bCs/>
          <w:sz w:val="22"/>
          <w:szCs w:val="22"/>
        </w:rPr>
        <w:t xml:space="preserve"> Proposals that do not offer adequate post-launch support, training, and maintenance, particularly during the critical transition period after the website goes live.</w:t>
      </w:r>
    </w:p>
    <w:p w14:paraId="7D192062" w14:textId="77777777" w:rsidR="00590FDD" w:rsidRDefault="007F3D0C">
      <w:pPr>
        <w:pStyle w:val="ListParagraph"/>
        <w:numPr>
          <w:ilvl w:val="0"/>
          <w:numId w:val="6"/>
        </w:numPr>
        <w:jc w:val="both"/>
        <w:rPr>
          <w:rFonts w:asciiTheme="minorHAnsi" w:eastAsia="Arial Unicode MS" w:hAnsiTheme="minorHAnsi" w:cstheme="minorHAnsi"/>
          <w:bCs/>
          <w:sz w:val="22"/>
          <w:szCs w:val="22"/>
        </w:rPr>
      </w:pPr>
      <w:r>
        <w:rPr>
          <w:rFonts w:asciiTheme="minorHAnsi" w:eastAsia="Arial Unicode MS" w:hAnsiTheme="minorHAnsi" w:cstheme="minorHAnsi"/>
          <w:b/>
          <w:sz w:val="22"/>
          <w:szCs w:val="22"/>
        </w:rPr>
        <w:t>Inadequate Training Provisions</w:t>
      </w:r>
      <w:r>
        <w:rPr>
          <w:rFonts w:asciiTheme="minorHAnsi" w:eastAsia="Arial Unicode MS" w:hAnsiTheme="minorHAnsi" w:cstheme="minorHAnsi"/>
          <w:bCs/>
          <w:sz w:val="22"/>
          <w:szCs w:val="22"/>
        </w:rPr>
        <w:t xml:space="preserve">: Proposals that fail to include a comprehensive training plan for PPA personnel on managing the ECM solution </w:t>
      </w:r>
      <w:r>
        <w:rPr>
          <w:rFonts w:asciiTheme="minorHAnsi" w:eastAsia="Arial Unicode MS" w:hAnsiTheme="minorHAnsi" w:cstheme="minorHAnsi"/>
          <w:bCs/>
          <w:sz w:val="22"/>
          <w:szCs w:val="22"/>
        </w:rPr>
        <w:t>components including the Workflows and Archiving.</w:t>
      </w:r>
    </w:p>
    <w:p w14:paraId="7D192063" w14:textId="77777777" w:rsidR="00590FDD" w:rsidRDefault="00590FDD">
      <w:pPr>
        <w:rPr>
          <w:rFonts w:asciiTheme="minorHAnsi" w:hAnsiTheme="minorHAnsi" w:cstheme="minorHAnsi"/>
          <w:sz w:val="22"/>
          <w:szCs w:val="22"/>
        </w:rPr>
      </w:pPr>
    </w:p>
    <w:p w14:paraId="7D192064" w14:textId="77777777" w:rsidR="00590FDD" w:rsidRDefault="007F3D0C">
      <w:pPr>
        <w:numPr>
          <w:ilvl w:val="0"/>
          <w:numId w:val="1"/>
        </w:numPr>
        <w:shd w:val="clear" w:color="auto" w:fill="E6E6E6"/>
        <w:tabs>
          <w:tab w:val="clear" w:pos="720"/>
          <w:tab w:val="num" w:pos="180"/>
        </w:tabs>
        <w:ind w:left="180"/>
        <w:rPr>
          <w:rFonts w:asciiTheme="minorHAnsi" w:eastAsia="Arial Unicode MS" w:hAnsiTheme="minorHAnsi" w:cstheme="minorHAnsi"/>
          <w:b/>
          <w:sz w:val="22"/>
          <w:szCs w:val="22"/>
        </w:rPr>
      </w:pPr>
      <w:r>
        <w:rPr>
          <w:rFonts w:asciiTheme="minorHAnsi" w:eastAsia="Arial Unicode MS" w:hAnsiTheme="minorHAnsi" w:cstheme="minorHAnsi"/>
          <w:b/>
          <w:bCs/>
          <w:sz w:val="22"/>
          <w:szCs w:val="22"/>
          <w:lang w:val="en"/>
        </w:rPr>
        <w:t>Place, duration, and terms of performance.</w:t>
      </w:r>
    </w:p>
    <w:p w14:paraId="7D192065" w14:textId="77777777" w:rsidR="00590FDD" w:rsidRDefault="00590FDD">
      <w:pPr>
        <w:rPr>
          <w:rFonts w:asciiTheme="minorHAnsi" w:hAnsiTheme="minorHAnsi" w:cstheme="minorHAnsi"/>
          <w:sz w:val="22"/>
          <w:szCs w:val="22"/>
          <w:highlight w:val="cyan"/>
        </w:rPr>
      </w:pPr>
    </w:p>
    <w:p w14:paraId="7D192066" w14:textId="77777777" w:rsidR="00590FDD" w:rsidRDefault="007F3D0C">
      <w:pPr>
        <w:numPr>
          <w:ilvl w:val="1"/>
          <w:numId w:val="1"/>
        </w:numPr>
        <w:tabs>
          <w:tab w:val="clear" w:pos="1440"/>
          <w:tab w:val="num" w:pos="900"/>
        </w:tabs>
        <w:ind w:left="900"/>
        <w:rPr>
          <w:rFonts w:asciiTheme="minorHAnsi" w:eastAsia="Arial Unicode MS" w:hAnsiTheme="minorHAnsi" w:cstheme="minorHAnsi"/>
          <w:sz w:val="22"/>
          <w:szCs w:val="22"/>
        </w:rPr>
      </w:pPr>
      <w:r>
        <w:rPr>
          <w:rFonts w:asciiTheme="minorHAnsi" w:eastAsia="Arial Unicode MS" w:hAnsiTheme="minorHAnsi" w:cstheme="minorHAnsi"/>
          <w:sz w:val="22"/>
          <w:szCs w:val="22"/>
          <w:lang w:val="en"/>
        </w:rPr>
        <w:t>Hybrid with weekly visit and follow up at Public Procurement Authority (PPA) and Civil Service Board (CSB)</w:t>
      </w:r>
    </w:p>
    <w:p w14:paraId="7D192067" w14:textId="77777777" w:rsidR="00590FDD" w:rsidRDefault="00590FDD">
      <w:pPr>
        <w:ind w:left="1080"/>
        <w:rPr>
          <w:rFonts w:asciiTheme="minorHAnsi" w:hAnsiTheme="minorHAnsi" w:cstheme="minorHAnsi"/>
          <w:sz w:val="22"/>
          <w:szCs w:val="22"/>
        </w:rPr>
      </w:pPr>
    </w:p>
    <w:p w14:paraId="7D192068" w14:textId="77777777" w:rsidR="00590FDD" w:rsidRDefault="007F3D0C">
      <w:pPr>
        <w:numPr>
          <w:ilvl w:val="1"/>
          <w:numId w:val="1"/>
        </w:numPr>
        <w:tabs>
          <w:tab w:val="clear" w:pos="1440"/>
          <w:tab w:val="num" w:pos="900"/>
        </w:tabs>
        <w:ind w:left="900"/>
        <w:jc w:val="both"/>
        <w:rPr>
          <w:rFonts w:asciiTheme="minorHAnsi" w:hAnsiTheme="minorHAnsi" w:cstheme="minorHAnsi"/>
          <w:sz w:val="22"/>
          <w:szCs w:val="22"/>
        </w:rPr>
      </w:pPr>
      <w:r>
        <w:rPr>
          <w:rFonts w:asciiTheme="minorHAnsi" w:eastAsia="Arial Unicode MS" w:hAnsiTheme="minorHAnsi" w:cstheme="minorHAnsi"/>
          <w:sz w:val="22"/>
          <w:szCs w:val="22"/>
          <w:lang w:val="en"/>
        </w:rPr>
        <w:t>Start date: 15</w:t>
      </w:r>
      <w:r>
        <w:rPr>
          <w:rFonts w:asciiTheme="minorHAnsi" w:eastAsia="Arial Unicode MS" w:hAnsiTheme="minorHAnsi" w:cstheme="minorHAnsi"/>
          <w:sz w:val="22"/>
          <w:szCs w:val="22"/>
          <w:vertAlign w:val="superscript"/>
          <w:lang w:val="en"/>
        </w:rPr>
        <w:t>th</w:t>
      </w:r>
      <w:r>
        <w:rPr>
          <w:rFonts w:asciiTheme="minorHAnsi" w:eastAsia="Arial Unicode MS" w:hAnsiTheme="minorHAnsi" w:cstheme="minorHAnsi"/>
          <w:sz w:val="22"/>
          <w:szCs w:val="22"/>
          <w:lang w:val="en"/>
        </w:rPr>
        <w:t xml:space="preserve"> of November 2025</w:t>
      </w:r>
    </w:p>
    <w:p w14:paraId="7D192069" w14:textId="77777777" w:rsidR="00590FDD" w:rsidRDefault="00590FDD">
      <w:pPr>
        <w:jc w:val="both"/>
        <w:rPr>
          <w:rFonts w:asciiTheme="minorHAnsi" w:hAnsiTheme="minorHAnsi" w:cstheme="minorHAnsi"/>
          <w:sz w:val="22"/>
          <w:szCs w:val="22"/>
        </w:rPr>
      </w:pPr>
    </w:p>
    <w:p w14:paraId="7D19206A" w14:textId="77777777" w:rsidR="00590FDD" w:rsidRDefault="007F3D0C">
      <w:pPr>
        <w:numPr>
          <w:ilvl w:val="1"/>
          <w:numId w:val="1"/>
        </w:numPr>
        <w:tabs>
          <w:tab w:val="clear" w:pos="1440"/>
          <w:tab w:val="num" w:pos="900"/>
        </w:tabs>
        <w:ind w:left="900"/>
        <w:jc w:val="both"/>
        <w:rPr>
          <w:rFonts w:asciiTheme="minorHAnsi" w:hAnsiTheme="minorHAnsi" w:cstheme="minorHAnsi"/>
          <w:sz w:val="22"/>
          <w:szCs w:val="22"/>
        </w:rPr>
      </w:pPr>
      <w:r>
        <w:rPr>
          <w:rFonts w:asciiTheme="minorHAnsi" w:eastAsia="Arial Unicode MS" w:hAnsiTheme="minorHAnsi" w:cstheme="minorHAnsi"/>
          <w:sz w:val="22"/>
          <w:szCs w:val="22"/>
          <w:lang w:val="en"/>
        </w:rPr>
        <w:t>Delivery</w:t>
      </w:r>
      <w:r>
        <w:rPr>
          <w:rFonts w:asciiTheme="minorHAnsi" w:eastAsia="Arial Unicode MS" w:hAnsiTheme="minorHAnsi" w:cstheme="minorHAnsi"/>
          <w:sz w:val="22"/>
          <w:szCs w:val="22"/>
          <w:lang w:val="en"/>
        </w:rPr>
        <w:t xml:space="preserve"> date: 15</w:t>
      </w:r>
      <w:r>
        <w:rPr>
          <w:rFonts w:asciiTheme="minorHAnsi" w:eastAsia="Arial Unicode MS" w:hAnsiTheme="minorHAnsi" w:cstheme="minorHAnsi"/>
          <w:sz w:val="22"/>
          <w:szCs w:val="22"/>
          <w:vertAlign w:val="superscript"/>
          <w:lang w:val="en"/>
        </w:rPr>
        <w:t>th</w:t>
      </w:r>
      <w:r>
        <w:rPr>
          <w:rFonts w:asciiTheme="minorHAnsi" w:eastAsia="Arial Unicode MS" w:hAnsiTheme="minorHAnsi" w:cstheme="minorHAnsi"/>
          <w:sz w:val="22"/>
          <w:szCs w:val="22"/>
          <w:lang w:val="en"/>
        </w:rPr>
        <w:t xml:space="preserve"> of February 2026</w:t>
      </w:r>
    </w:p>
    <w:p w14:paraId="7D19206B" w14:textId="77777777" w:rsidR="00590FDD" w:rsidRDefault="00590FDD">
      <w:pPr>
        <w:rPr>
          <w:rFonts w:asciiTheme="minorHAnsi" w:hAnsiTheme="minorHAnsi" w:cstheme="minorHAnsi"/>
          <w:sz w:val="22"/>
          <w:szCs w:val="22"/>
        </w:rPr>
      </w:pPr>
    </w:p>
    <w:p w14:paraId="7D19206C" w14:textId="77777777" w:rsidR="00590FDD" w:rsidRDefault="00590FDD">
      <w:pPr>
        <w:rPr>
          <w:rFonts w:asciiTheme="minorHAnsi" w:hAnsiTheme="minorHAnsi" w:cstheme="minorHAnsi"/>
          <w:sz w:val="22"/>
          <w:szCs w:val="22"/>
        </w:rPr>
      </w:pPr>
    </w:p>
    <w:p w14:paraId="7D19206D" w14:textId="77777777" w:rsidR="00590FDD" w:rsidRDefault="007F3D0C">
      <w:pPr>
        <w:numPr>
          <w:ilvl w:val="0"/>
          <w:numId w:val="1"/>
        </w:numPr>
        <w:shd w:val="clear" w:color="auto" w:fill="E6E6E6"/>
        <w:tabs>
          <w:tab w:val="clear" w:pos="720"/>
          <w:tab w:val="num" w:pos="180"/>
        </w:tabs>
        <w:ind w:left="180"/>
        <w:rPr>
          <w:rFonts w:asciiTheme="minorHAnsi" w:eastAsia="Arial Unicode MS" w:hAnsiTheme="minorHAnsi" w:cstheme="minorHAnsi"/>
          <w:b/>
          <w:sz w:val="22"/>
          <w:szCs w:val="22"/>
        </w:rPr>
      </w:pPr>
      <w:r>
        <w:rPr>
          <w:rFonts w:asciiTheme="minorHAnsi" w:eastAsia="Arial Unicode MS" w:hAnsiTheme="minorHAnsi" w:cstheme="minorHAnsi"/>
          <w:b/>
          <w:bCs/>
          <w:sz w:val="22"/>
          <w:szCs w:val="22"/>
          <w:lang w:val="en"/>
        </w:rPr>
        <w:t>Required expertise and profile.</w:t>
      </w:r>
    </w:p>
    <w:p w14:paraId="7D19206E" w14:textId="77777777" w:rsidR="00590FDD" w:rsidRDefault="00590FDD">
      <w:pPr>
        <w:jc w:val="both"/>
        <w:rPr>
          <w:rFonts w:asciiTheme="minorHAnsi" w:eastAsia="Arial Unicode MS" w:hAnsiTheme="minorHAnsi" w:cstheme="minorHAnsi"/>
          <w:b/>
          <w:sz w:val="22"/>
          <w:szCs w:val="22"/>
        </w:rPr>
      </w:pPr>
    </w:p>
    <w:p w14:paraId="7D19206F" w14:textId="77777777" w:rsidR="00590FDD" w:rsidRDefault="007F3D0C">
      <w:pPr>
        <w:pStyle w:val="ListParagraph"/>
        <w:numPr>
          <w:ilvl w:val="0"/>
          <w:numId w:val="3"/>
        </w:numPr>
        <w:jc w:val="both"/>
        <w:rPr>
          <w:rFonts w:asciiTheme="minorHAnsi" w:eastAsia="Arial Unicode MS" w:hAnsiTheme="minorHAnsi" w:cstheme="minorHAnsi"/>
          <w:sz w:val="22"/>
          <w:szCs w:val="22"/>
          <w:lang w:val="en"/>
        </w:rPr>
      </w:pPr>
      <w:r>
        <w:rPr>
          <w:rFonts w:asciiTheme="minorHAnsi" w:eastAsia="Arial Unicode MS" w:hAnsiTheme="minorHAnsi" w:cstheme="minorHAnsi"/>
          <w:sz w:val="22"/>
          <w:szCs w:val="22"/>
        </w:rPr>
        <w:t>The vendor shall be a legally registered company in Lebanon with a minimum of seven (7) years of proven experience in the delivery and implementation of large-scale Enterprise Content Management (ECM) systems. Companies registered outside Lebanon shall not be considered.</w:t>
      </w:r>
    </w:p>
    <w:p w14:paraId="7D192070" w14:textId="77777777" w:rsidR="00590FDD" w:rsidRDefault="007F3D0C">
      <w:pPr>
        <w:pStyle w:val="ListParagraph"/>
        <w:numPr>
          <w:ilvl w:val="0"/>
          <w:numId w:val="3"/>
        </w:numPr>
        <w:jc w:val="both"/>
        <w:rPr>
          <w:rFonts w:asciiTheme="minorHAnsi" w:eastAsia="Arial Unicode MS" w:hAnsiTheme="minorHAnsi" w:cstheme="minorHAnsi"/>
          <w:sz w:val="22"/>
          <w:szCs w:val="22"/>
          <w:lang w:val="en"/>
        </w:rPr>
      </w:pPr>
      <w:r>
        <w:rPr>
          <w:rFonts w:asciiTheme="minorHAnsi" w:eastAsia="Arial Unicode MS" w:hAnsiTheme="minorHAnsi" w:cstheme="minorHAnsi"/>
          <w:sz w:val="22"/>
          <w:szCs w:val="22"/>
        </w:rPr>
        <w:t>The vendor must have long term physical presence in Lebanon.</w:t>
      </w:r>
    </w:p>
    <w:p w14:paraId="7D192071" w14:textId="77777777" w:rsidR="00590FDD" w:rsidRDefault="007F3D0C">
      <w:pPr>
        <w:pStyle w:val="ListParagraph"/>
        <w:numPr>
          <w:ilvl w:val="0"/>
          <w:numId w:val="3"/>
        </w:numPr>
        <w:jc w:val="both"/>
        <w:rPr>
          <w:rFonts w:asciiTheme="minorHAnsi" w:eastAsia="Arial Unicode MS" w:hAnsiTheme="minorHAnsi" w:cstheme="minorHAnsi"/>
          <w:sz w:val="22"/>
          <w:szCs w:val="22"/>
        </w:rPr>
      </w:pPr>
      <w:r>
        <w:rPr>
          <w:rFonts w:asciiTheme="minorHAnsi" w:eastAsia="Arial Unicode MS" w:hAnsiTheme="minorHAnsi" w:cstheme="minorHAnsi"/>
          <w:sz w:val="22"/>
          <w:szCs w:val="22"/>
        </w:rPr>
        <w:t>The vendor shall provide onsite support within the Republic of Lebanon for the proposed ECM solution. The vendor shall submit verifiable proof of existing onsite support capabilities in Lebanon, which may include, but is not limited to:</w:t>
      </w:r>
    </w:p>
    <w:p w14:paraId="7D192072" w14:textId="77777777" w:rsidR="00590FDD" w:rsidRDefault="007F3D0C">
      <w:pPr>
        <w:pStyle w:val="ListParagraph"/>
        <w:numPr>
          <w:ilvl w:val="1"/>
          <w:numId w:val="3"/>
        </w:numPr>
        <w:jc w:val="both"/>
        <w:rPr>
          <w:rFonts w:asciiTheme="minorHAnsi" w:eastAsia="Arial Unicode MS" w:hAnsiTheme="minorHAnsi" w:cstheme="minorHAnsi"/>
          <w:sz w:val="22"/>
          <w:szCs w:val="22"/>
        </w:rPr>
      </w:pPr>
      <w:r>
        <w:rPr>
          <w:rFonts w:asciiTheme="minorHAnsi" w:eastAsia="Arial Unicode MS" w:hAnsiTheme="minorHAnsi" w:cstheme="minorHAnsi"/>
          <w:sz w:val="22"/>
          <w:szCs w:val="22"/>
        </w:rPr>
        <w:t>Service contracts or agreements demonstrating past onsite support engagements in Lebanon.</w:t>
      </w:r>
    </w:p>
    <w:p w14:paraId="7D192073" w14:textId="77777777" w:rsidR="00590FDD" w:rsidRDefault="007F3D0C">
      <w:pPr>
        <w:pStyle w:val="ListParagraph"/>
        <w:numPr>
          <w:ilvl w:val="1"/>
          <w:numId w:val="3"/>
        </w:numPr>
        <w:jc w:val="both"/>
        <w:rPr>
          <w:rFonts w:asciiTheme="minorHAnsi" w:eastAsia="Arial Unicode MS" w:hAnsiTheme="minorHAnsi" w:cstheme="minorHAnsi"/>
          <w:sz w:val="22"/>
          <w:szCs w:val="22"/>
        </w:rPr>
      </w:pPr>
      <w:r>
        <w:rPr>
          <w:rFonts w:asciiTheme="minorHAnsi" w:eastAsia="Arial Unicode MS" w:hAnsiTheme="minorHAnsi" w:cstheme="minorHAnsi"/>
          <w:sz w:val="22"/>
          <w:szCs w:val="22"/>
        </w:rPr>
        <w:t>Client reference letters confirming onsite support provided in Lebanon.</w:t>
      </w:r>
    </w:p>
    <w:p w14:paraId="7D192074" w14:textId="77777777" w:rsidR="00590FDD" w:rsidRDefault="007F3D0C">
      <w:pPr>
        <w:pStyle w:val="ListParagraph"/>
        <w:numPr>
          <w:ilvl w:val="1"/>
          <w:numId w:val="3"/>
        </w:numPr>
        <w:jc w:val="both"/>
        <w:rPr>
          <w:rFonts w:asciiTheme="minorHAnsi" w:eastAsia="Arial Unicode MS" w:hAnsiTheme="minorHAnsi" w:cstheme="minorHAnsi"/>
          <w:sz w:val="22"/>
          <w:szCs w:val="22"/>
        </w:rPr>
      </w:pPr>
      <w:r>
        <w:rPr>
          <w:rFonts w:asciiTheme="minorHAnsi" w:eastAsia="Arial Unicode MS" w:hAnsiTheme="minorHAnsi" w:cstheme="minorHAnsi"/>
          <w:sz w:val="22"/>
          <w:szCs w:val="22"/>
        </w:rPr>
        <w:t>List of local personnel or offices based in Lebanon capable of providing onsite support.</w:t>
      </w:r>
    </w:p>
    <w:p w14:paraId="7D192075" w14:textId="77777777" w:rsidR="00590FDD" w:rsidRDefault="007F3D0C">
      <w:pPr>
        <w:pStyle w:val="ListParagraph"/>
        <w:numPr>
          <w:ilvl w:val="1"/>
          <w:numId w:val="3"/>
        </w:numPr>
        <w:jc w:val="both"/>
        <w:rPr>
          <w:rFonts w:asciiTheme="minorHAnsi" w:eastAsia="Arial Unicode MS" w:hAnsiTheme="minorHAnsi" w:cstheme="minorHAnsi"/>
          <w:sz w:val="22"/>
          <w:szCs w:val="22"/>
        </w:rPr>
      </w:pPr>
      <w:r>
        <w:rPr>
          <w:rFonts w:asciiTheme="minorHAnsi" w:eastAsia="Arial Unicode MS" w:hAnsiTheme="minorHAnsi" w:cstheme="minorHAnsi"/>
          <w:sz w:val="22"/>
          <w:szCs w:val="22"/>
        </w:rPr>
        <w:lastRenderedPageBreak/>
        <w:t>This requirement is mandatory, and vendors failing to provide adequate proof of onsite support shall be deemed non-compliant.</w:t>
      </w:r>
    </w:p>
    <w:p w14:paraId="7D192076" w14:textId="77777777" w:rsidR="00590FDD" w:rsidRDefault="007F3D0C">
      <w:pPr>
        <w:pStyle w:val="ListParagraph"/>
        <w:numPr>
          <w:ilvl w:val="0"/>
          <w:numId w:val="3"/>
        </w:numPr>
        <w:jc w:val="both"/>
        <w:rPr>
          <w:rFonts w:asciiTheme="minorHAnsi" w:eastAsia="Arial Unicode MS" w:hAnsiTheme="minorHAnsi" w:cstheme="minorHAnsi"/>
          <w:sz w:val="22"/>
          <w:szCs w:val="22"/>
          <w:lang w:val="en"/>
        </w:rPr>
      </w:pPr>
      <w:r>
        <w:rPr>
          <w:rFonts w:asciiTheme="minorHAnsi" w:eastAsia="Arial Unicode MS" w:hAnsiTheme="minorHAnsi" w:cstheme="minorHAnsi"/>
          <w:sz w:val="22"/>
          <w:szCs w:val="22"/>
          <w:lang w:val="en"/>
        </w:rPr>
        <w:t>Successful completion of similar 2 or more projects, preferably in industries with high standards for reliability, security, and scalability.</w:t>
      </w:r>
    </w:p>
    <w:p w14:paraId="7D192077" w14:textId="77777777" w:rsidR="00590FDD" w:rsidRDefault="007F3D0C">
      <w:pPr>
        <w:pStyle w:val="ListParagraph"/>
        <w:numPr>
          <w:ilvl w:val="0"/>
          <w:numId w:val="3"/>
        </w:numPr>
        <w:jc w:val="both"/>
        <w:rPr>
          <w:rFonts w:asciiTheme="minorHAnsi" w:eastAsia="Arial Unicode MS" w:hAnsiTheme="minorHAnsi" w:cstheme="minorHAnsi"/>
          <w:sz w:val="22"/>
          <w:szCs w:val="22"/>
          <w:lang w:val="en"/>
        </w:rPr>
      </w:pPr>
      <w:r>
        <w:rPr>
          <w:rFonts w:asciiTheme="minorHAnsi" w:eastAsia="Arial Unicode MS" w:hAnsiTheme="minorHAnsi" w:cstheme="minorHAnsi"/>
          <w:sz w:val="22"/>
          <w:szCs w:val="22"/>
        </w:rPr>
        <w:t>2 references from previous clients who have undertaken similar projects.</w:t>
      </w:r>
    </w:p>
    <w:p w14:paraId="7D192078" w14:textId="77777777" w:rsidR="00590FDD" w:rsidRDefault="007F3D0C">
      <w:pPr>
        <w:numPr>
          <w:ilvl w:val="0"/>
          <w:numId w:val="3"/>
        </w:numPr>
        <w:jc w:val="both"/>
        <w:rPr>
          <w:rFonts w:asciiTheme="minorHAnsi" w:hAnsiTheme="minorHAnsi" w:cstheme="minorHAnsi"/>
          <w:sz w:val="22"/>
          <w:szCs w:val="22"/>
          <w:lang w:bidi="ar-LB"/>
        </w:rPr>
      </w:pPr>
      <w:r>
        <w:rPr>
          <w:rFonts w:asciiTheme="minorHAnsi" w:hAnsiTheme="minorHAnsi" w:cstheme="minorHAnsi"/>
          <w:sz w:val="22"/>
          <w:szCs w:val="22"/>
          <w:lang w:bidi="ar-LB"/>
        </w:rPr>
        <w:t>Previous experience of</w:t>
      </w:r>
      <w:r>
        <w:rPr>
          <w:rFonts w:asciiTheme="minorHAnsi" w:hAnsiTheme="minorHAnsi" w:cstheme="minorHAnsi"/>
          <w:sz w:val="22"/>
          <w:szCs w:val="22"/>
          <w:lang w:bidi="ar-LB"/>
        </w:rPr>
        <w:t xml:space="preserve"> working with local NGOs and/or other international organizations is desirable.</w:t>
      </w:r>
    </w:p>
    <w:p w14:paraId="7D192079" w14:textId="77777777" w:rsidR="00590FDD" w:rsidRDefault="00590FDD">
      <w:pPr>
        <w:pStyle w:val="ListParagraph"/>
        <w:jc w:val="both"/>
        <w:rPr>
          <w:rFonts w:asciiTheme="minorHAnsi" w:eastAsia="Arial Unicode MS" w:hAnsiTheme="minorHAnsi" w:cstheme="minorHAnsi"/>
          <w:sz w:val="22"/>
          <w:szCs w:val="22"/>
          <w:lang w:val="en"/>
        </w:rPr>
      </w:pPr>
    </w:p>
    <w:p w14:paraId="7D19207A" w14:textId="77777777" w:rsidR="00590FDD" w:rsidRDefault="00590FDD">
      <w:pPr>
        <w:jc w:val="both"/>
        <w:rPr>
          <w:rFonts w:asciiTheme="minorHAnsi" w:hAnsiTheme="minorHAnsi" w:cstheme="minorHAnsi"/>
          <w:sz w:val="22"/>
          <w:szCs w:val="22"/>
        </w:rPr>
      </w:pPr>
    </w:p>
    <w:p w14:paraId="7D19207B" w14:textId="77777777" w:rsidR="00590FDD" w:rsidRDefault="007F3D0C">
      <w:pPr>
        <w:numPr>
          <w:ilvl w:val="0"/>
          <w:numId w:val="1"/>
        </w:numPr>
        <w:shd w:val="clear" w:color="auto" w:fill="E6E6E6"/>
        <w:tabs>
          <w:tab w:val="clear" w:pos="720"/>
          <w:tab w:val="num" w:pos="180"/>
        </w:tabs>
        <w:ind w:left="180"/>
        <w:rPr>
          <w:rFonts w:asciiTheme="minorHAnsi" w:hAnsiTheme="minorHAnsi" w:cstheme="minorHAnsi"/>
          <w:b/>
          <w:bCs/>
          <w:sz w:val="22"/>
          <w:szCs w:val="22"/>
        </w:rPr>
      </w:pPr>
      <w:bookmarkStart w:id="1" w:name="_Hlk159572026"/>
      <w:r>
        <w:rPr>
          <w:rFonts w:asciiTheme="minorHAnsi" w:hAnsiTheme="minorHAnsi" w:cstheme="minorHAnsi"/>
          <w:b/>
          <w:bCs/>
          <w:sz w:val="22"/>
          <w:szCs w:val="22"/>
        </w:rPr>
        <w:t xml:space="preserve">How to apply </w:t>
      </w:r>
      <w:bookmarkEnd w:id="1"/>
    </w:p>
    <w:p w14:paraId="7D19207C" w14:textId="77777777" w:rsidR="00590FDD" w:rsidRDefault="00590FDD">
      <w:pPr>
        <w:jc w:val="both"/>
        <w:rPr>
          <w:rFonts w:asciiTheme="minorHAnsi" w:hAnsiTheme="minorHAnsi" w:cstheme="minorHAnsi"/>
          <w:sz w:val="22"/>
          <w:szCs w:val="22"/>
        </w:rPr>
      </w:pPr>
    </w:p>
    <w:p w14:paraId="7D19207D" w14:textId="77777777" w:rsidR="00590FDD" w:rsidRDefault="007F3D0C">
      <w:pPr>
        <w:pBdr>
          <w:top w:val="none" w:sz="4" w:space="0" w:color="000000"/>
          <w:left w:val="none" w:sz="4" w:space="0" w:color="000000"/>
          <w:bottom w:val="none" w:sz="4" w:space="0" w:color="000000"/>
          <w:right w:val="none" w:sz="4" w:space="0" w:color="000000"/>
          <w:between w:val="none" w:sz="4" w:space="0" w:color="000000"/>
        </w:pBdr>
        <w:spacing w:line="288" w:lineRule="auto"/>
        <w:jc w:val="both"/>
        <w:rPr>
          <w:rFonts w:asciiTheme="minorHAnsi" w:eastAsia="Calibri" w:hAnsiTheme="minorHAnsi" w:cstheme="minorHAnsi"/>
          <w:color w:val="000000"/>
          <w:sz w:val="22"/>
          <w:szCs w:val="22"/>
          <w:lang w:eastAsia="en-US"/>
        </w:rPr>
      </w:pPr>
      <w:r>
        <w:rPr>
          <w:rFonts w:asciiTheme="minorHAnsi" w:eastAsia="Calibri" w:hAnsiTheme="minorHAnsi" w:cstheme="minorHAnsi"/>
          <w:color w:val="000000"/>
          <w:sz w:val="22"/>
          <w:szCs w:val="22"/>
          <w:lang w:eastAsia="en-US"/>
        </w:rPr>
        <w:t xml:space="preserve">The proposal should include: </w:t>
      </w:r>
    </w:p>
    <w:p w14:paraId="7D19207E" w14:textId="77777777" w:rsidR="00590FDD" w:rsidRDefault="007F3D0C">
      <w:pPr>
        <w:numPr>
          <w:ilvl w:val="0"/>
          <w:numId w:val="4"/>
        </w:numPr>
        <w:pBdr>
          <w:top w:val="none" w:sz="4" w:space="0" w:color="000000"/>
          <w:left w:val="none" w:sz="4" w:space="0" w:color="000000"/>
          <w:bottom w:val="none" w:sz="4" w:space="0" w:color="000000"/>
          <w:right w:val="none" w:sz="4" w:space="0" w:color="000000"/>
          <w:between w:val="none" w:sz="4" w:space="0" w:color="000000"/>
        </w:pBdr>
        <w:spacing w:after="160" w:line="288" w:lineRule="auto"/>
        <w:contextualSpacing/>
        <w:jc w:val="both"/>
        <w:rPr>
          <w:rFonts w:asciiTheme="minorHAnsi" w:eastAsia="Calibri" w:hAnsiTheme="minorHAnsi" w:cstheme="minorHAnsi"/>
          <w:color w:val="000000"/>
          <w:sz w:val="22"/>
          <w:szCs w:val="22"/>
          <w:lang w:eastAsia="en-US"/>
        </w:rPr>
      </w:pPr>
      <w:r>
        <w:rPr>
          <w:rFonts w:asciiTheme="minorHAnsi" w:eastAsia="Calibri" w:hAnsiTheme="minorHAnsi" w:cstheme="minorHAnsi"/>
          <w:color w:val="000000"/>
          <w:sz w:val="22"/>
          <w:szCs w:val="22"/>
          <w:lang w:eastAsia="en-US"/>
        </w:rPr>
        <w:t>Technical proposal (in MS Word or PDF format)</w:t>
      </w:r>
    </w:p>
    <w:p w14:paraId="7D19207F" w14:textId="77777777" w:rsidR="00590FDD" w:rsidRDefault="007F3D0C">
      <w:pPr>
        <w:numPr>
          <w:ilvl w:val="0"/>
          <w:numId w:val="4"/>
        </w:numPr>
        <w:pBdr>
          <w:top w:val="none" w:sz="4" w:space="0" w:color="000000"/>
          <w:left w:val="none" w:sz="4" w:space="0" w:color="000000"/>
          <w:bottom w:val="none" w:sz="4" w:space="0" w:color="000000"/>
          <w:right w:val="none" w:sz="4" w:space="0" w:color="000000"/>
          <w:between w:val="none" w:sz="4" w:space="0" w:color="000000"/>
        </w:pBdr>
        <w:spacing w:after="160" w:line="288" w:lineRule="auto"/>
        <w:contextualSpacing/>
        <w:jc w:val="both"/>
        <w:rPr>
          <w:rFonts w:asciiTheme="minorHAnsi" w:eastAsia="Calibri" w:hAnsiTheme="minorHAnsi" w:cstheme="minorHAnsi"/>
          <w:color w:val="000000"/>
          <w:sz w:val="22"/>
          <w:szCs w:val="22"/>
          <w:lang w:eastAsia="en-US"/>
        </w:rPr>
      </w:pPr>
      <w:r>
        <w:rPr>
          <w:rFonts w:asciiTheme="minorHAnsi" w:eastAsia="Calibri" w:hAnsiTheme="minorHAnsi" w:cstheme="minorHAnsi"/>
          <w:color w:val="000000"/>
          <w:sz w:val="22"/>
          <w:szCs w:val="22"/>
          <w:lang w:eastAsia="en-US"/>
        </w:rPr>
        <w:t>Financial proposal (in MS Word or PDF format)</w:t>
      </w:r>
    </w:p>
    <w:p w14:paraId="7D192080" w14:textId="77777777" w:rsidR="00590FDD" w:rsidRDefault="007F3D0C">
      <w:pPr>
        <w:numPr>
          <w:ilvl w:val="0"/>
          <w:numId w:val="4"/>
        </w:numPr>
        <w:pBdr>
          <w:top w:val="none" w:sz="4" w:space="0" w:color="000000"/>
          <w:left w:val="none" w:sz="4" w:space="0" w:color="000000"/>
          <w:bottom w:val="none" w:sz="4" w:space="0" w:color="000000"/>
          <w:right w:val="none" w:sz="4" w:space="0" w:color="000000"/>
          <w:between w:val="none" w:sz="4" w:space="0" w:color="000000"/>
        </w:pBdr>
        <w:spacing w:after="160" w:line="288" w:lineRule="auto"/>
        <w:contextualSpacing/>
        <w:jc w:val="both"/>
        <w:rPr>
          <w:rFonts w:asciiTheme="minorHAnsi" w:eastAsia="Calibri" w:hAnsiTheme="minorHAnsi" w:cstheme="minorHAnsi"/>
          <w:color w:val="000000"/>
          <w:sz w:val="22"/>
          <w:szCs w:val="22"/>
          <w:lang w:eastAsia="en-US"/>
        </w:rPr>
      </w:pPr>
      <w:r>
        <w:rPr>
          <w:rFonts w:asciiTheme="minorHAnsi" w:eastAsia="Calibri" w:hAnsiTheme="minorHAnsi" w:cstheme="minorHAnsi"/>
          <w:color w:val="000000"/>
          <w:sz w:val="22"/>
          <w:szCs w:val="22"/>
          <w:lang w:eastAsia="en-US"/>
        </w:rPr>
        <w:t xml:space="preserve">Priced BOQ for each entity in MS Excel format (templates are provided with this TOR, vendor </w:t>
      </w:r>
      <w:proofErr w:type="gramStart"/>
      <w:r>
        <w:rPr>
          <w:rFonts w:asciiTheme="minorHAnsi" w:eastAsia="Calibri" w:hAnsiTheme="minorHAnsi" w:cstheme="minorHAnsi"/>
          <w:color w:val="000000"/>
          <w:sz w:val="22"/>
          <w:szCs w:val="22"/>
          <w:lang w:eastAsia="en-US"/>
        </w:rPr>
        <w:t>are</w:t>
      </w:r>
      <w:proofErr w:type="gramEnd"/>
      <w:r>
        <w:rPr>
          <w:rFonts w:asciiTheme="minorHAnsi" w:eastAsia="Calibri" w:hAnsiTheme="minorHAnsi" w:cstheme="minorHAnsi"/>
          <w:color w:val="000000"/>
          <w:sz w:val="22"/>
          <w:szCs w:val="22"/>
          <w:lang w:eastAsia="en-US"/>
        </w:rPr>
        <w:t xml:space="preserve"> restricted to follow the provided templates)</w:t>
      </w:r>
    </w:p>
    <w:p w14:paraId="7D192081" w14:textId="77777777" w:rsidR="00590FDD" w:rsidRDefault="007F3D0C">
      <w:pPr>
        <w:numPr>
          <w:ilvl w:val="0"/>
          <w:numId w:val="4"/>
        </w:numPr>
        <w:pBdr>
          <w:top w:val="none" w:sz="4" w:space="0" w:color="000000"/>
          <w:left w:val="none" w:sz="4" w:space="0" w:color="000000"/>
          <w:bottom w:val="none" w:sz="4" w:space="0" w:color="000000"/>
          <w:right w:val="none" w:sz="4" w:space="0" w:color="000000"/>
          <w:between w:val="none" w:sz="4" w:space="0" w:color="000000"/>
        </w:pBdr>
        <w:spacing w:after="160" w:line="288" w:lineRule="auto"/>
        <w:contextualSpacing/>
        <w:jc w:val="both"/>
        <w:rPr>
          <w:rFonts w:asciiTheme="minorHAnsi" w:eastAsia="Calibri" w:hAnsiTheme="minorHAnsi" w:cstheme="minorHAnsi"/>
          <w:color w:val="000000"/>
          <w:sz w:val="22"/>
          <w:szCs w:val="22"/>
          <w:lang w:eastAsia="en-US"/>
        </w:rPr>
      </w:pPr>
      <w:r>
        <w:rPr>
          <w:rFonts w:asciiTheme="minorHAnsi" w:eastAsia="Calibri" w:hAnsiTheme="minorHAnsi" w:cstheme="minorHAnsi"/>
          <w:color w:val="000000"/>
          <w:sz w:val="22"/>
          <w:szCs w:val="22"/>
          <w:lang w:eastAsia="en-US"/>
        </w:rPr>
        <w:t>2 Letters of reference signed and stamped by 2 different customers that have undertaken a similar solution in the last 5 years. The references should clearly state the company, focal point to contact (Phone and email) and the work that has been undertaken.</w:t>
      </w:r>
    </w:p>
    <w:p w14:paraId="7D192082" w14:textId="77777777" w:rsidR="00590FDD" w:rsidRDefault="007F3D0C">
      <w:pPr>
        <w:numPr>
          <w:ilvl w:val="0"/>
          <w:numId w:val="4"/>
        </w:numPr>
        <w:pBdr>
          <w:top w:val="none" w:sz="4" w:space="0" w:color="000000"/>
          <w:left w:val="none" w:sz="4" w:space="0" w:color="000000"/>
          <w:bottom w:val="none" w:sz="4" w:space="0" w:color="000000"/>
          <w:right w:val="none" w:sz="4" w:space="0" w:color="000000"/>
          <w:between w:val="none" w:sz="4" w:space="0" w:color="000000"/>
        </w:pBdr>
        <w:spacing w:after="160" w:line="288" w:lineRule="auto"/>
        <w:contextualSpacing/>
        <w:jc w:val="both"/>
        <w:rPr>
          <w:rFonts w:asciiTheme="minorHAnsi" w:eastAsia="Calibri" w:hAnsiTheme="minorHAnsi" w:cstheme="minorHAnsi"/>
          <w:color w:val="000000"/>
          <w:sz w:val="22"/>
          <w:szCs w:val="22"/>
          <w:lang w:eastAsia="en-US"/>
        </w:rPr>
      </w:pPr>
      <w:r>
        <w:rPr>
          <w:rFonts w:asciiTheme="minorHAnsi" w:eastAsia="Calibri" w:hAnsiTheme="minorHAnsi" w:cstheme="minorHAnsi"/>
          <w:color w:val="000000"/>
          <w:sz w:val="22"/>
          <w:szCs w:val="22"/>
          <w:lang w:eastAsia="en-US"/>
        </w:rPr>
        <w:t>A copy of the VAT Certificate</w:t>
      </w:r>
    </w:p>
    <w:p w14:paraId="7D192083" w14:textId="77777777" w:rsidR="00590FDD" w:rsidRDefault="007F3D0C">
      <w:pPr>
        <w:numPr>
          <w:ilvl w:val="0"/>
          <w:numId w:val="4"/>
        </w:numPr>
        <w:pBdr>
          <w:top w:val="none" w:sz="4" w:space="0" w:color="000000"/>
          <w:left w:val="none" w:sz="4" w:space="0" w:color="000000"/>
          <w:bottom w:val="none" w:sz="4" w:space="0" w:color="000000"/>
          <w:right w:val="none" w:sz="4" w:space="0" w:color="000000"/>
          <w:between w:val="none" w:sz="4" w:space="0" w:color="000000"/>
        </w:pBdr>
        <w:spacing w:after="160" w:line="288" w:lineRule="auto"/>
        <w:contextualSpacing/>
        <w:jc w:val="both"/>
        <w:rPr>
          <w:rFonts w:asciiTheme="minorHAnsi" w:eastAsia="Calibri" w:hAnsiTheme="minorHAnsi" w:cstheme="minorHAnsi"/>
          <w:color w:val="000000"/>
          <w:sz w:val="22"/>
          <w:szCs w:val="22"/>
          <w:lang w:eastAsia="en-US"/>
        </w:rPr>
      </w:pPr>
      <w:r>
        <w:rPr>
          <w:rFonts w:asciiTheme="minorHAnsi" w:eastAsia="Calibri" w:hAnsiTheme="minorHAnsi" w:cstheme="minorHAnsi"/>
          <w:color w:val="000000"/>
          <w:sz w:val="22"/>
          <w:szCs w:val="22"/>
          <w:lang w:eastAsia="en-US"/>
        </w:rPr>
        <w:t>A copy of the Company Registration document</w:t>
      </w:r>
    </w:p>
    <w:p w14:paraId="7D192084" w14:textId="77777777" w:rsidR="00590FDD" w:rsidRDefault="007F3D0C">
      <w:pPr>
        <w:numPr>
          <w:ilvl w:val="0"/>
          <w:numId w:val="4"/>
        </w:numPr>
        <w:pBdr>
          <w:top w:val="none" w:sz="4" w:space="0" w:color="000000"/>
          <w:left w:val="none" w:sz="4" w:space="0" w:color="000000"/>
          <w:bottom w:val="none" w:sz="4" w:space="0" w:color="000000"/>
          <w:right w:val="none" w:sz="4" w:space="0" w:color="000000"/>
          <w:between w:val="none" w:sz="4" w:space="0" w:color="000000"/>
        </w:pBdr>
        <w:spacing w:after="160" w:line="288" w:lineRule="auto"/>
        <w:contextualSpacing/>
        <w:jc w:val="both"/>
        <w:rPr>
          <w:rFonts w:asciiTheme="minorHAnsi" w:eastAsia="Calibri" w:hAnsiTheme="minorHAnsi" w:cstheme="minorHAnsi"/>
          <w:color w:val="000000"/>
          <w:sz w:val="22"/>
          <w:szCs w:val="22"/>
          <w:lang w:eastAsia="en-US"/>
        </w:rPr>
      </w:pPr>
      <w:r>
        <w:rPr>
          <w:rFonts w:asciiTheme="minorHAnsi" w:eastAsia="Calibri" w:hAnsiTheme="minorHAnsi" w:cstheme="minorHAnsi"/>
          <w:color w:val="000000"/>
          <w:sz w:val="22"/>
          <w:szCs w:val="22"/>
          <w:lang w:eastAsia="en-US"/>
        </w:rPr>
        <w:t>A copy of a recent commercial circular (</w:t>
      </w:r>
      <w:r>
        <w:rPr>
          <w:rFonts w:asciiTheme="minorHAnsi" w:eastAsia="Calibri" w:hAnsiTheme="minorHAnsi" w:cstheme="minorHAnsi" w:hint="cs"/>
          <w:color w:val="000000"/>
          <w:sz w:val="22"/>
          <w:szCs w:val="22"/>
          <w:rtl/>
          <w:lang w:eastAsia="en-US" w:bidi="ar-LB"/>
        </w:rPr>
        <w:t>إذاعة تجارية</w:t>
      </w:r>
      <w:r>
        <w:rPr>
          <w:rFonts w:asciiTheme="minorHAnsi" w:eastAsia="Calibri" w:hAnsiTheme="minorHAnsi" w:cstheme="minorHAnsi"/>
          <w:color w:val="000000"/>
          <w:sz w:val="22"/>
          <w:szCs w:val="22"/>
          <w:lang w:eastAsia="en-US"/>
        </w:rPr>
        <w:t xml:space="preserve">) </w:t>
      </w:r>
    </w:p>
    <w:p w14:paraId="7D192085" w14:textId="77777777" w:rsidR="00590FDD" w:rsidRDefault="007F3D0C">
      <w:pPr>
        <w:pBdr>
          <w:top w:val="none" w:sz="4" w:space="0" w:color="000000"/>
          <w:left w:val="none" w:sz="4" w:space="0" w:color="000000"/>
          <w:bottom w:val="none" w:sz="4" w:space="0" w:color="000000"/>
          <w:right w:val="none" w:sz="4" w:space="0" w:color="000000"/>
          <w:between w:val="none" w:sz="4" w:space="0" w:color="000000"/>
        </w:pBdr>
        <w:spacing w:after="160" w:line="288" w:lineRule="auto"/>
        <w:contextualSpacing/>
        <w:jc w:val="both"/>
        <w:rPr>
          <w:rFonts w:asciiTheme="minorHAnsi" w:eastAsia="Calibri" w:hAnsiTheme="minorHAnsi" w:cstheme="minorHAnsi"/>
          <w:b/>
          <w:bCs/>
          <w:color w:val="000000"/>
          <w:sz w:val="22"/>
          <w:szCs w:val="22"/>
          <w:lang w:eastAsia="en-US"/>
        </w:rPr>
      </w:pPr>
      <w:r>
        <w:rPr>
          <w:rFonts w:asciiTheme="minorHAnsi" w:eastAsia="Calibri" w:hAnsiTheme="minorHAnsi" w:cstheme="minorHAnsi"/>
          <w:b/>
          <w:bCs/>
          <w:color w:val="000000"/>
          <w:sz w:val="22"/>
          <w:szCs w:val="22"/>
          <w:lang w:eastAsia="en-US"/>
        </w:rPr>
        <w:t>Submission deadline</w:t>
      </w:r>
    </w:p>
    <w:p w14:paraId="7D192086" w14:textId="77777777" w:rsidR="00590FDD" w:rsidRDefault="007F3D0C">
      <w:pPr>
        <w:pBdr>
          <w:top w:val="none" w:sz="4" w:space="0" w:color="000000"/>
          <w:left w:val="none" w:sz="4" w:space="0" w:color="000000"/>
          <w:bottom w:val="none" w:sz="4" w:space="0" w:color="000000"/>
          <w:right w:val="none" w:sz="4" w:space="0" w:color="000000"/>
          <w:between w:val="none" w:sz="4" w:space="0" w:color="000000"/>
        </w:pBdr>
        <w:spacing w:after="160" w:line="288" w:lineRule="auto"/>
        <w:contextualSpacing/>
        <w:jc w:val="both"/>
        <w:rPr>
          <w:rFonts w:asciiTheme="minorHAnsi" w:eastAsia="Calibri" w:hAnsiTheme="minorHAnsi" w:cstheme="minorHAnsi"/>
          <w:color w:val="000000"/>
          <w:sz w:val="22"/>
          <w:szCs w:val="22"/>
          <w:lang w:eastAsia="en-US"/>
        </w:rPr>
      </w:pPr>
      <w:r>
        <w:rPr>
          <w:rFonts w:asciiTheme="minorHAnsi" w:eastAsia="Calibri" w:hAnsiTheme="minorHAnsi" w:cstheme="minorHAnsi"/>
          <w:color w:val="000000"/>
          <w:sz w:val="22"/>
          <w:szCs w:val="22"/>
          <w:lang w:eastAsia="en-US"/>
        </w:rPr>
        <w:t>All proposals must be submitted no later than 17</w:t>
      </w:r>
      <w:r>
        <w:rPr>
          <w:rFonts w:asciiTheme="minorHAnsi" w:eastAsia="Calibri" w:hAnsiTheme="minorHAnsi" w:cstheme="minorHAnsi"/>
          <w:color w:val="000000"/>
          <w:sz w:val="22"/>
          <w:szCs w:val="22"/>
          <w:vertAlign w:val="superscript"/>
          <w:lang w:eastAsia="en-US"/>
        </w:rPr>
        <w:t>th</w:t>
      </w:r>
      <w:r>
        <w:rPr>
          <w:rFonts w:asciiTheme="minorHAnsi" w:eastAsia="Calibri" w:hAnsiTheme="minorHAnsi" w:cstheme="minorHAnsi"/>
          <w:color w:val="000000"/>
          <w:sz w:val="22"/>
          <w:szCs w:val="22"/>
          <w:lang w:eastAsia="en-US"/>
        </w:rPr>
        <w:t xml:space="preserve"> of November 2025</w:t>
      </w:r>
    </w:p>
    <w:p w14:paraId="7D192087" w14:textId="77777777" w:rsidR="00590FDD" w:rsidRDefault="00590FDD">
      <w:pPr>
        <w:jc w:val="both"/>
        <w:rPr>
          <w:rFonts w:asciiTheme="minorHAnsi" w:hAnsiTheme="minorHAnsi" w:cstheme="minorHAnsi"/>
          <w:sz w:val="22"/>
          <w:szCs w:val="22"/>
        </w:rPr>
      </w:pPr>
    </w:p>
    <w:p w14:paraId="7D192088" w14:textId="77777777" w:rsidR="00590FDD" w:rsidRDefault="00590FDD">
      <w:pPr>
        <w:pBdr>
          <w:top w:val="none" w:sz="4" w:space="0" w:color="000000"/>
          <w:left w:val="none" w:sz="4" w:space="0" w:color="000000"/>
          <w:bottom w:val="none" w:sz="4" w:space="0" w:color="000000"/>
          <w:right w:val="none" w:sz="4" w:space="0" w:color="000000"/>
          <w:between w:val="none" w:sz="4" w:space="0" w:color="000000"/>
        </w:pBdr>
        <w:spacing w:after="160" w:line="288" w:lineRule="auto"/>
        <w:contextualSpacing/>
        <w:jc w:val="both"/>
        <w:rPr>
          <w:rFonts w:ascii="Calibri" w:eastAsia="Calibri" w:hAnsi="Calibri" w:cs="Calibri"/>
          <w:color w:val="000000"/>
          <w:sz w:val="22"/>
          <w:lang w:eastAsia="en-US"/>
        </w:rPr>
      </w:pPr>
    </w:p>
    <w:p w14:paraId="7D192089" w14:textId="77777777" w:rsidR="00590FDD" w:rsidRDefault="007F3D0C">
      <w:pPr>
        <w:numPr>
          <w:ilvl w:val="0"/>
          <w:numId w:val="1"/>
        </w:numPr>
        <w:shd w:val="clear" w:color="auto" w:fill="E6E6E6"/>
        <w:tabs>
          <w:tab w:val="clear" w:pos="720"/>
          <w:tab w:val="num" w:pos="180"/>
        </w:tabs>
        <w:ind w:left="180"/>
        <w:rPr>
          <w:rFonts w:asciiTheme="minorHAnsi" w:hAnsiTheme="minorHAnsi" w:cstheme="minorHAnsi"/>
          <w:b/>
          <w:bCs/>
          <w:sz w:val="22"/>
          <w:szCs w:val="22"/>
        </w:rPr>
      </w:pPr>
      <w:r>
        <w:rPr>
          <w:rFonts w:asciiTheme="minorHAnsi" w:hAnsiTheme="minorHAnsi" w:cstheme="minorHAnsi"/>
          <w:b/>
          <w:bCs/>
          <w:sz w:val="22"/>
          <w:szCs w:val="22"/>
        </w:rPr>
        <w:t>Appendix 1</w:t>
      </w:r>
    </w:p>
    <w:p w14:paraId="7D19208A" w14:textId="77777777" w:rsidR="00590FDD" w:rsidRDefault="00590FDD">
      <w:pPr>
        <w:jc w:val="both"/>
        <w:rPr>
          <w:rFonts w:asciiTheme="minorHAnsi" w:hAnsiTheme="minorHAnsi" w:cstheme="minorHAnsi"/>
          <w:sz w:val="22"/>
          <w:szCs w:val="22"/>
        </w:rPr>
      </w:pPr>
    </w:p>
    <w:p w14:paraId="7D19208B" w14:textId="77777777" w:rsidR="00590FDD" w:rsidRDefault="007F3D0C">
      <w:pPr>
        <w:jc w:val="both"/>
        <w:rPr>
          <w:rFonts w:asciiTheme="minorHAnsi" w:hAnsiTheme="minorHAnsi" w:cstheme="minorHAnsi"/>
          <w:sz w:val="22"/>
          <w:szCs w:val="22"/>
        </w:rPr>
      </w:pPr>
      <w:r>
        <w:rPr>
          <w:rFonts w:asciiTheme="minorHAnsi" w:hAnsiTheme="minorHAnsi" w:cstheme="minorHAnsi"/>
          <w:sz w:val="22"/>
          <w:szCs w:val="22"/>
        </w:rPr>
        <w:t>DMS specifications and requirements (Annex 1)</w:t>
      </w:r>
    </w:p>
    <w:p w14:paraId="7D19208C" w14:textId="77777777" w:rsidR="00590FDD" w:rsidRDefault="00590FDD">
      <w:pPr>
        <w:jc w:val="both"/>
        <w:rPr>
          <w:rFonts w:asciiTheme="minorHAnsi" w:hAnsiTheme="minorHAnsi" w:cstheme="minorHAnsi"/>
          <w:sz w:val="22"/>
          <w:szCs w:val="22"/>
        </w:rPr>
      </w:pPr>
    </w:p>
    <w:sectPr w:rsidR="00590FDD">
      <w:headerReference w:type="even" r:id="rId8"/>
      <w:headerReference w:type="default" r:id="rId9"/>
      <w:footerReference w:type="even" r:id="rId10"/>
      <w:footerReference w:type="default" r:id="rId11"/>
      <w:headerReference w:type="first" r:id="rId12"/>
      <w:footerReference w:type="first" r:id="rId13"/>
      <w:pgSz w:w="11906" w:h="16838"/>
      <w:pgMar w:top="1977" w:right="1417" w:bottom="1417" w:left="1417" w:header="708" w:footer="480"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D19208F" w14:textId="77777777" w:rsidR="00590FDD" w:rsidRDefault="007F3D0C">
      <w:r>
        <w:separator/>
      </w:r>
    </w:p>
  </w:endnote>
  <w:endnote w:type="continuationSeparator" w:id="0">
    <w:p w14:paraId="7D192090" w14:textId="77777777" w:rsidR="00590FDD" w:rsidRDefault="007F3D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00"/>
    <w:family w:val="auto"/>
    <w:pitch w:val="default"/>
  </w:font>
  <w:font w:name="Tahoma">
    <w:panose1 w:val="020B0604030504040204"/>
    <w:charset w:val="00"/>
    <w:family w:val="auto"/>
    <w:pitch w:val="default"/>
  </w:font>
  <w:font w:name="Georgia">
    <w:panose1 w:val="02040502050405020303"/>
    <w:charset w:val="00"/>
    <w:family w:val="auto"/>
    <w:pitch w:val="default"/>
  </w:font>
  <w:font w:name="Times">
    <w:panose1 w:val="02020603050405020304"/>
    <w:charset w:val="00"/>
    <w:family w:val="auto"/>
    <w:pitch w:val="default"/>
  </w:font>
  <w:font w:name="Arial Unicode MS">
    <w:panose1 w:val="020B0604020202020204"/>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192096" w14:textId="77777777" w:rsidR="00590FDD" w:rsidRDefault="007F3D0C">
    <w:pPr>
      <w:pStyle w:val="Footer"/>
      <w:framePr w:wrap="around" w:vAnchor="text" w:hAnchor="margin" w:xAlign="right" w:y="1"/>
      <w:rPr>
        <w:rStyle w:val="PageNumber"/>
      </w:rPr>
    </w:pPr>
    <w:r>
      <w:rPr>
        <w:rStyle w:val="PageNumber"/>
        <w:lang w:val="en"/>
      </w:rPr>
      <w:fldChar w:fldCharType="begin"/>
    </w:r>
    <w:r>
      <w:rPr>
        <w:rStyle w:val="PageNumber"/>
        <w:lang w:val="en"/>
      </w:rPr>
      <w:instrText xml:space="preserve">PAGE  </w:instrText>
    </w:r>
    <w:r>
      <w:rPr>
        <w:rStyle w:val="PageNumber"/>
        <w:lang w:val="en"/>
      </w:rPr>
      <w:fldChar w:fldCharType="end"/>
    </w:r>
  </w:p>
  <w:p w14:paraId="7D192097" w14:textId="77777777" w:rsidR="00590FDD" w:rsidRDefault="00590FDD">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192098" w14:textId="77777777" w:rsidR="00590FDD" w:rsidRDefault="007F3D0C">
    <w:pPr>
      <w:pStyle w:val="Footer"/>
      <w:tabs>
        <w:tab w:val="clear" w:pos="4536"/>
        <w:tab w:val="clear" w:pos="9072"/>
        <w:tab w:val="right" w:pos="9746"/>
      </w:tabs>
      <w:jc w:val="both"/>
      <w:rPr>
        <w:rFonts w:asciiTheme="minorHAnsi" w:hAnsiTheme="minorHAnsi"/>
        <w:u w:val="single"/>
      </w:rPr>
    </w:pPr>
    <w:r>
      <w:rPr>
        <w:rFonts w:asciiTheme="minorHAnsi" w:hAnsiTheme="minorHAnsi"/>
        <w:u w:val="single"/>
      </w:rPr>
      <w:tab/>
    </w:r>
  </w:p>
  <w:sdt>
    <w:sdtPr>
      <w:rPr>
        <w:rFonts w:asciiTheme="minorHAnsi" w:hAnsiTheme="minorHAnsi"/>
        <w:sz w:val="22"/>
        <w:szCs w:val="22"/>
      </w:rPr>
      <w:id w:val="-279648002"/>
      <w:docPartObj>
        <w:docPartGallery w:val="Page Numbers (Top of Page)"/>
        <w:docPartUnique/>
      </w:docPartObj>
    </w:sdtPr>
    <w:sdtEndPr/>
    <w:sdtContent>
      <w:p w14:paraId="7D192099" w14:textId="77777777" w:rsidR="00590FDD" w:rsidRDefault="007F3D0C">
        <w:pPr>
          <w:pStyle w:val="Footer"/>
          <w:tabs>
            <w:tab w:val="clear" w:pos="4536"/>
            <w:tab w:val="clear" w:pos="9072"/>
            <w:tab w:val="right" w:pos="9746"/>
          </w:tabs>
          <w:jc w:val="right"/>
          <w:rPr>
            <w:rFonts w:asciiTheme="minorHAnsi" w:hAnsiTheme="minorHAnsi" w:cstheme="minorHAnsi"/>
            <w:b/>
            <w:sz w:val="22"/>
            <w:szCs w:val="22"/>
          </w:rPr>
        </w:pPr>
        <w:sdt>
          <w:sdtPr>
            <w:rPr>
              <w:rFonts w:asciiTheme="minorHAnsi" w:hAnsiTheme="minorHAnsi" w:cstheme="minorHAnsi"/>
              <w:sz w:val="22"/>
              <w:szCs w:val="22"/>
            </w:rPr>
            <w:id w:val="-1275321880"/>
            <w:docPartObj>
              <w:docPartGallery w:val="Page Numbers (Top of Page)"/>
              <w:docPartUnique/>
            </w:docPartObj>
          </w:sdtPr>
          <w:sdtEndPr/>
          <w:sdtContent>
            <w:r>
              <w:rPr>
                <w:rFonts w:asciiTheme="minorHAnsi" w:hAnsiTheme="minorHAnsi" w:cs="Arial"/>
                <w:sz w:val="16"/>
                <w:szCs w:val="16"/>
              </w:rPr>
              <w:t>DAJ_M003ENG_v02, May 2021</w:t>
            </w:r>
            <w:r>
              <w:rPr>
                <w:rFonts w:asciiTheme="minorHAnsi" w:hAnsiTheme="minorHAnsi" w:cstheme="minorHAnsi"/>
                <w:sz w:val="22"/>
                <w:szCs w:val="22"/>
              </w:rPr>
              <w:tab/>
            </w:r>
            <w:sdt>
              <w:sdtPr>
                <w:rPr>
                  <w:rFonts w:asciiTheme="minorHAnsi" w:hAnsiTheme="minorHAnsi"/>
                  <w:sz w:val="22"/>
                </w:rPr>
                <w:id w:val="196748648"/>
                <w:docPartObj>
                  <w:docPartGallery w:val="Page Numbers (Bottom of Page)"/>
                  <w:docPartUnique/>
                </w:docPartObj>
              </w:sdtPr>
              <w:sdtEndPr/>
              <w:sdtContent>
                <w:sdt>
                  <w:sdtPr>
                    <w:rPr>
                      <w:rFonts w:asciiTheme="minorHAnsi" w:hAnsiTheme="minorHAnsi"/>
                      <w:b/>
                      <w:sz w:val="22"/>
                    </w:rPr>
                    <w:id w:val="1658034465"/>
                    <w:docPartObj>
                      <w:docPartGallery w:val="Page Numbers (Top of Page)"/>
                      <w:docPartUnique/>
                    </w:docPartObj>
                  </w:sdtPr>
                  <w:sdtEndPr/>
                  <w:sdtContent>
                    <w:r>
                      <w:rPr>
                        <w:rFonts w:asciiTheme="minorHAnsi" w:hAnsiTheme="minorHAnsi"/>
                        <w:b/>
                        <w:sz w:val="22"/>
                        <w:lang w:val="en"/>
                      </w:rPr>
                      <w:t xml:space="preserve">Page </w:t>
                    </w:r>
                    <w:r>
                      <w:rPr>
                        <w:rFonts w:asciiTheme="minorHAnsi" w:hAnsiTheme="minorHAnsi"/>
                        <w:b/>
                        <w:sz w:val="22"/>
                        <w:lang w:val="en"/>
                      </w:rPr>
                      <w:fldChar w:fldCharType="begin"/>
                    </w:r>
                    <w:r>
                      <w:rPr>
                        <w:rFonts w:asciiTheme="minorHAnsi" w:hAnsiTheme="minorHAnsi"/>
                        <w:b/>
                        <w:sz w:val="22"/>
                        <w:lang w:val="en"/>
                      </w:rPr>
                      <w:instrText>PAGE</w:instrText>
                    </w:r>
                    <w:r>
                      <w:rPr>
                        <w:rFonts w:asciiTheme="minorHAnsi" w:hAnsiTheme="minorHAnsi"/>
                        <w:b/>
                        <w:sz w:val="22"/>
                        <w:lang w:val="en"/>
                      </w:rPr>
                      <w:fldChar w:fldCharType="separate"/>
                    </w:r>
                    <w:r>
                      <w:rPr>
                        <w:rFonts w:asciiTheme="minorHAnsi" w:hAnsiTheme="minorHAnsi"/>
                        <w:b/>
                        <w:sz w:val="22"/>
                        <w:lang w:val="en"/>
                      </w:rPr>
                      <w:t>5</w:t>
                    </w:r>
                    <w:r>
                      <w:rPr>
                        <w:rFonts w:asciiTheme="minorHAnsi" w:hAnsiTheme="minorHAnsi"/>
                        <w:b/>
                        <w:sz w:val="22"/>
                        <w:lang w:val="en"/>
                      </w:rPr>
                      <w:fldChar w:fldCharType="end"/>
                    </w:r>
                    <w:r>
                      <w:rPr>
                        <w:rFonts w:asciiTheme="minorHAnsi" w:hAnsiTheme="minorHAnsi"/>
                        <w:b/>
                        <w:sz w:val="22"/>
                        <w:lang w:val="en"/>
                      </w:rPr>
                      <w:t xml:space="preserve"> of </w:t>
                    </w:r>
                    <w:r>
                      <w:rPr>
                        <w:rFonts w:asciiTheme="minorHAnsi" w:hAnsiTheme="minorHAnsi"/>
                        <w:b/>
                        <w:sz w:val="22"/>
                        <w:lang w:val="en"/>
                      </w:rPr>
                      <w:fldChar w:fldCharType="begin"/>
                    </w:r>
                    <w:r>
                      <w:rPr>
                        <w:rFonts w:asciiTheme="minorHAnsi" w:hAnsiTheme="minorHAnsi"/>
                        <w:b/>
                        <w:sz w:val="22"/>
                        <w:lang w:val="en"/>
                      </w:rPr>
                      <w:instrText>NUMPAGES</w:instrText>
                    </w:r>
                    <w:r>
                      <w:rPr>
                        <w:rFonts w:asciiTheme="minorHAnsi" w:hAnsiTheme="minorHAnsi"/>
                        <w:b/>
                        <w:sz w:val="22"/>
                        <w:lang w:val="en"/>
                      </w:rPr>
                      <w:fldChar w:fldCharType="separate"/>
                    </w:r>
                    <w:r>
                      <w:rPr>
                        <w:rFonts w:asciiTheme="minorHAnsi" w:hAnsiTheme="minorHAnsi"/>
                        <w:b/>
                        <w:sz w:val="22"/>
                        <w:lang w:val="en"/>
                      </w:rPr>
                      <w:t>5</w:t>
                    </w:r>
                    <w:r>
                      <w:rPr>
                        <w:rFonts w:asciiTheme="minorHAnsi" w:hAnsiTheme="minorHAnsi"/>
                        <w:b/>
                        <w:sz w:val="22"/>
                        <w:lang w:val="en"/>
                      </w:rPr>
                      <w:fldChar w:fldCharType="end"/>
                    </w:r>
                  </w:sdtContent>
                </w:sdt>
              </w:sdtContent>
            </w:sdt>
          </w:sdtContent>
        </w:sdt>
      </w:p>
      <w:p w14:paraId="7D19209A" w14:textId="77777777" w:rsidR="00590FDD" w:rsidRDefault="007F3D0C">
        <w:pPr>
          <w:pStyle w:val="a"/>
          <w:widowControl w:val="0"/>
          <w:jc w:val="left"/>
          <w:rPr>
            <w:rFonts w:asciiTheme="minorHAnsi" w:hAnsiTheme="minorHAnsi" w:cs="Arial"/>
            <w:sz w:val="16"/>
            <w:szCs w:val="16"/>
            <w:lang w:val="fr-FR"/>
          </w:rPr>
        </w:pPr>
        <w:r>
          <w:rPr>
            <w:rFonts w:asciiTheme="minorHAnsi" w:hAnsiTheme="minorHAnsi"/>
            <w:sz w:val="16"/>
            <w:szCs w:val="16"/>
            <w:lang w:val="fr-FR"/>
          </w:rPr>
          <w:t xml:space="preserve">Expertise France - </w:t>
        </w:r>
        <w:r>
          <w:rPr>
            <w:rFonts w:asciiTheme="minorHAnsi" w:hAnsiTheme="minorHAnsi"/>
            <w:sz w:val="16"/>
            <w:szCs w:val="16"/>
            <w:lang w:val="fr-FR"/>
          </w:rPr>
          <w:br/>
        </w:r>
        <w:r>
          <w:rPr>
            <w:rFonts w:asciiTheme="minorHAnsi" w:hAnsiTheme="minorHAnsi" w:cs="Arial"/>
            <w:sz w:val="16"/>
            <w:szCs w:val="16"/>
            <w:lang w:val="fr-FR"/>
          </w:rPr>
          <w:t>SIRET : 808 734 792 – 40 Boulevard de Port-Royal, 75005 PARIS – France</w:t>
        </w:r>
      </w:p>
    </w:sdtContent>
  </w:sdt>
  <w:p w14:paraId="7D19209B" w14:textId="77777777" w:rsidR="00590FDD" w:rsidRDefault="00590FDD">
    <w:pPr>
      <w:pStyle w:val="Footer"/>
      <w:tabs>
        <w:tab w:val="clear" w:pos="4536"/>
        <w:tab w:val="clear" w:pos="9072"/>
        <w:tab w:val="right" w:pos="9746"/>
      </w:tabs>
      <w:jc w:val="both"/>
      <w:rPr>
        <w:rFonts w:asciiTheme="minorHAnsi" w:hAnsiTheme="minorHAnsi"/>
        <w:szCs w:val="22"/>
        <w:lang w:val="fr-FR"/>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Fonts w:asciiTheme="minorHAnsi" w:hAnsiTheme="minorHAnsi" w:cstheme="minorHAnsi"/>
        <w:sz w:val="22"/>
        <w:szCs w:val="22"/>
      </w:rPr>
      <w:id w:val="-1568570764"/>
      <w:docPartObj>
        <w:docPartGallery w:val="Page Numbers (Bottom of Page)"/>
        <w:docPartUnique/>
      </w:docPartObj>
    </w:sdtPr>
    <w:sdtEndPr/>
    <w:sdtContent>
      <w:sdt>
        <w:sdtPr>
          <w:rPr>
            <w:rFonts w:asciiTheme="minorHAnsi" w:hAnsiTheme="minorHAnsi" w:cstheme="minorHAnsi"/>
            <w:sz w:val="22"/>
            <w:szCs w:val="22"/>
          </w:rPr>
          <w:id w:val="21838982"/>
          <w:docPartObj>
            <w:docPartGallery w:val="Page Numbers (Top of Page)"/>
            <w:docPartUnique/>
          </w:docPartObj>
        </w:sdtPr>
        <w:sdtEndPr/>
        <w:sdtContent>
          <w:p w14:paraId="7D19209D" w14:textId="77777777" w:rsidR="00590FDD" w:rsidRDefault="007F3D0C">
            <w:pPr>
              <w:pStyle w:val="Footer"/>
              <w:tabs>
                <w:tab w:val="clear" w:pos="4536"/>
                <w:tab w:val="clear" w:pos="9072"/>
                <w:tab w:val="right" w:pos="9746"/>
              </w:tabs>
              <w:jc w:val="both"/>
              <w:rPr>
                <w:rFonts w:asciiTheme="minorHAnsi" w:hAnsiTheme="minorHAnsi" w:cstheme="minorHAnsi"/>
                <w:u w:val="single"/>
              </w:rPr>
            </w:pPr>
            <w:r>
              <w:rPr>
                <w:rFonts w:asciiTheme="minorHAnsi" w:hAnsiTheme="minorHAnsi" w:cstheme="minorHAnsi"/>
                <w:u w:val="single"/>
              </w:rPr>
              <w:tab/>
            </w:r>
          </w:p>
          <w:p w14:paraId="7D19209E" w14:textId="77777777" w:rsidR="00590FDD" w:rsidRDefault="007F3D0C">
            <w:pPr>
              <w:pStyle w:val="Footer"/>
              <w:tabs>
                <w:tab w:val="clear" w:pos="4536"/>
                <w:tab w:val="clear" w:pos="9072"/>
                <w:tab w:val="right" w:pos="9746"/>
              </w:tabs>
              <w:jc w:val="right"/>
              <w:rPr>
                <w:rFonts w:asciiTheme="minorHAnsi" w:hAnsiTheme="minorHAnsi" w:cstheme="minorHAnsi"/>
                <w:b/>
                <w:sz w:val="22"/>
                <w:szCs w:val="22"/>
              </w:rPr>
            </w:pPr>
            <w:sdt>
              <w:sdtPr>
                <w:rPr>
                  <w:rFonts w:asciiTheme="minorHAnsi" w:hAnsiTheme="minorHAnsi" w:cstheme="minorHAnsi"/>
                  <w:sz w:val="22"/>
                  <w:szCs w:val="22"/>
                </w:rPr>
                <w:id w:val="540024111"/>
                <w:docPartObj>
                  <w:docPartGallery w:val="Page Numbers (Top of Page)"/>
                  <w:docPartUnique/>
                </w:docPartObj>
              </w:sdtPr>
              <w:sdtEndPr/>
              <w:sdtContent>
                <w:r>
                  <w:rPr>
                    <w:rFonts w:asciiTheme="minorHAnsi" w:hAnsiTheme="minorHAnsi" w:cs="Arial"/>
                    <w:sz w:val="16"/>
                    <w:szCs w:val="16"/>
                  </w:rPr>
                  <w:t>DAJ_M003ENG_v02, May 2021</w:t>
                </w:r>
                <w:r>
                  <w:rPr>
                    <w:rFonts w:asciiTheme="minorHAnsi" w:hAnsiTheme="minorHAnsi" w:cstheme="minorHAnsi"/>
                    <w:sz w:val="22"/>
                    <w:szCs w:val="22"/>
                  </w:rPr>
                  <w:tab/>
                </w:r>
                <w:sdt>
                  <w:sdtPr>
                    <w:rPr>
                      <w:rFonts w:asciiTheme="minorHAnsi" w:hAnsiTheme="minorHAnsi"/>
                      <w:sz w:val="22"/>
                    </w:rPr>
                    <w:id w:val="1539232924"/>
                    <w:docPartObj>
                      <w:docPartGallery w:val="Page Numbers (Bottom of Page)"/>
                      <w:docPartUnique/>
                    </w:docPartObj>
                  </w:sdtPr>
                  <w:sdtEndPr/>
                  <w:sdtContent>
                    <w:sdt>
                      <w:sdtPr>
                        <w:rPr>
                          <w:rFonts w:asciiTheme="minorHAnsi" w:hAnsiTheme="minorHAnsi"/>
                          <w:b/>
                          <w:sz w:val="22"/>
                        </w:rPr>
                        <w:id w:val="-1769616900"/>
                        <w:docPartObj>
                          <w:docPartGallery w:val="Page Numbers (Top of Page)"/>
                          <w:docPartUnique/>
                        </w:docPartObj>
                      </w:sdtPr>
                      <w:sdtEndPr/>
                      <w:sdtContent>
                        <w:r>
                          <w:rPr>
                            <w:rFonts w:asciiTheme="minorHAnsi" w:hAnsiTheme="minorHAnsi"/>
                            <w:b/>
                            <w:sz w:val="22"/>
                            <w:lang w:val="en"/>
                          </w:rPr>
                          <w:t xml:space="preserve">Page </w:t>
                        </w:r>
                        <w:r>
                          <w:rPr>
                            <w:rFonts w:asciiTheme="minorHAnsi" w:hAnsiTheme="minorHAnsi"/>
                            <w:b/>
                            <w:sz w:val="22"/>
                            <w:lang w:val="en"/>
                          </w:rPr>
                          <w:fldChar w:fldCharType="begin"/>
                        </w:r>
                        <w:r>
                          <w:rPr>
                            <w:rFonts w:asciiTheme="minorHAnsi" w:hAnsiTheme="minorHAnsi"/>
                            <w:b/>
                            <w:sz w:val="22"/>
                            <w:lang w:val="en"/>
                          </w:rPr>
                          <w:instrText>PAGE</w:instrText>
                        </w:r>
                        <w:r>
                          <w:rPr>
                            <w:rFonts w:asciiTheme="minorHAnsi" w:hAnsiTheme="minorHAnsi"/>
                            <w:b/>
                            <w:sz w:val="22"/>
                            <w:lang w:val="en"/>
                          </w:rPr>
                          <w:fldChar w:fldCharType="separate"/>
                        </w:r>
                        <w:r>
                          <w:rPr>
                            <w:rFonts w:asciiTheme="minorHAnsi" w:hAnsiTheme="minorHAnsi"/>
                            <w:b/>
                            <w:sz w:val="22"/>
                            <w:lang w:val="en"/>
                          </w:rPr>
                          <w:t>1</w:t>
                        </w:r>
                        <w:r>
                          <w:rPr>
                            <w:rFonts w:asciiTheme="minorHAnsi" w:hAnsiTheme="minorHAnsi"/>
                            <w:b/>
                            <w:sz w:val="22"/>
                            <w:lang w:val="en"/>
                          </w:rPr>
                          <w:fldChar w:fldCharType="end"/>
                        </w:r>
                        <w:r>
                          <w:rPr>
                            <w:rFonts w:asciiTheme="minorHAnsi" w:hAnsiTheme="minorHAnsi"/>
                            <w:b/>
                            <w:sz w:val="22"/>
                            <w:lang w:val="en"/>
                          </w:rPr>
                          <w:t xml:space="preserve"> of </w:t>
                        </w:r>
                        <w:r>
                          <w:rPr>
                            <w:rFonts w:asciiTheme="minorHAnsi" w:hAnsiTheme="minorHAnsi"/>
                            <w:b/>
                            <w:sz w:val="22"/>
                            <w:lang w:val="en"/>
                          </w:rPr>
                          <w:fldChar w:fldCharType="begin"/>
                        </w:r>
                        <w:r>
                          <w:rPr>
                            <w:rFonts w:asciiTheme="minorHAnsi" w:hAnsiTheme="minorHAnsi"/>
                            <w:b/>
                            <w:sz w:val="22"/>
                            <w:lang w:val="en"/>
                          </w:rPr>
                          <w:instrText>NUMPAGES</w:instrText>
                        </w:r>
                        <w:r>
                          <w:rPr>
                            <w:rFonts w:asciiTheme="minorHAnsi" w:hAnsiTheme="minorHAnsi"/>
                            <w:b/>
                            <w:sz w:val="22"/>
                            <w:lang w:val="en"/>
                          </w:rPr>
                          <w:fldChar w:fldCharType="separate"/>
                        </w:r>
                        <w:r>
                          <w:rPr>
                            <w:rFonts w:asciiTheme="minorHAnsi" w:hAnsiTheme="minorHAnsi"/>
                            <w:b/>
                            <w:sz w:val="22"/>
                            <w:lang w:val="en"/>
                          </w:rPr>
                          <w:t>5</w:t>
                        </w:r>
                        <w:r>
                          <w:rPr>
                            <w:rFonts w:asciiTheme="minorHAnsi" w:hAnsiTheme="minorHAnsi"/>
                            <w:b/>
                            <w:sz w:val="22"/>
                            <w:lang w:val="en"/>
                          </w:rPr>
                          <w:fldChar w:fldCharType="end"/>
                        </w:r>
                      </w:sdtContent>
                    </w:sdt>
                  </w:sdtContent>
                </w:sdt>
              </w:sdtContent>
            </w:sdt>
          </w:p>
          <w:p w14:paraId="7D19209F" w14:textId="77777777" w:rsidR="00590FDD" w:rsidRDefault="007F3D0C">
            <w:pPr>
              <w:pStyle w:val="a"/>
              <w:widowControl w:val="0"/>
              <w:jc w:val="left"/>
              <w:rPr>
                <w:rFonts w:asciiTheme="minorHAnsi" w:hAnsiTheme="minorHAnsi" w:cs="Arial"/>
                <w:sz w:val="16"/>
                <w:szCs w:val="16"/>
                <w:lang w:val="fr-FR"/>
              </w:rPr>
            </w:pPr>
            <w:r>
              <w:rPr>
                <w:rFonts w:asciiTheme="minorHAnsi" w:hAnsiTheme="minorHAnsi"/>
                <w:sz w:val="16"/>
                <w:szCs w:val="16"/>
                <w:lang w:val="fr-FR"/>
              </w:rPr>
              <w:t xml:space="preserve">Expertise France  </w:t>
            </w:r>
            <w:r>
              <w:rPr>
                <w:rFonts w:asciiTheme="minorHAnsi" w:hAnsiTheme="minorHAnsi"/>
                <w:sz w:val="16"/>
                <w:szCs w:val="16"/>
                <w:lang w:val="fr-FR"/>
              </w:rPr>
              <w:br/>
            </w:r>
            <w:r>
              <w:rPr>
                <w:rFonts w:asciiTheme="minorHAnsi" w:hAnsiTheme="minorHAnsi" w:cs="Arial"/>
                <w:sz w:val="16"/>
                <w:szCs w:val="16"/>
                <w:lang w:val="fr-FR"/>
              </w:rPr>
              <w:t>SIRET : 808 734 792 – 40 Boulevard de Port-Royal, 75005 PARIS– France</w:t>
            </w:r>
          </w:p>
          <w:p w14:paraId="7D1920A0" w14:textId="77777777" w:rsidR="00590FDD" w:rsidRDefault="007F3D0C">
            <w:pPr>
              <w:pStyle w:val="Footer"/>
              <w:tabs>
                <w:tab w:val="clear" w:pos="4536"/>
                <w:tab w:val="clear" w:pos="9072"/>
                <w:tab w:val="right" w:pos="9746"/>
              </w:tabs>
              <w:rPr>
                <w:rFonts w:asciiTheme="minorHAnsi" w:hAnsiTheme="minorHAnsi" w:cstheme="minorHAnsi"/>
                <w:sz w:val="22"/>
                <w:szCs w:val="22"/>
              </w:rPr>
            </w:pP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D19208D" w14:textId="77777777" w:rsidR="00590FDD" w:rsidRDefault="007F3D0C">
      <w:r>
        <w:separator/>
      </w:r>
    </w:p>
  </w:footnote>
  <w:footnote w:type="continuationSeparator" w:id="0">
    <w:p w14:paraId="7D19208E" w14:textId="77777777" w:rsidR="00590FDD" w:rsidRDefault="007F3D0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192091" w14:textId="77777777" w:rsidR="00590FDD" w:rsidRDefault="007F3D0C">
    <w:pPr>
      <w:pStyle w:val="Header"/>
    </w:pPr>
    <w:r>
      <w:rPr>
        <w:noProof/>
        <w:lang w:val="fr-FR"/>
      </w:rPr>
      <mc:AlternateContent>
        <mc:Choice Requires="wpg">
          <w:drawing>
            <wp:anchor distT="0" distB="0" distL="114300" distR="114300" simplePos="0" relativeHeight="251657216" behindDoc="1" locked="0" layoutInCell="0" allowOverlap="1" wp14:anchorId="7D1920A1" wp14:editId="7D1920A2">
              <wp:simplePos x="0" y="0"/>
              <wp:positionH relativeFrom="margin">
                <wp:align>center</wp:align>
              </wp:positionH>
              <wp:positionV relativeFrom="margin">
                <wp:align>center</wp:align>
              </wp:positionV>
              <wp:extent cx="10706100" cy="10693400"/>
              <wp:effectExtent l="19050" t="0" r="0" b="0"/>
              <wp:wrapNone/>
              <wp:docPr id="1" name="Image 1" descr="Fond FE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ond FEI"/>
                      <pic:cNvPicPr>
                        <a:picLocks noChangeAspect="1"/>
                      </pic:cNvPicPr>
                    </pic:nvPicPr>
                    <pic:blipFill>
                      <a:blip r:embed="rId1">
                        <a:lum bright="70000" contrast="-70000"/>
                      </a:blip>
                      <a:stretch/>
                    </pic:blipFill>
                    <pic:spPr bwMode="auto">
                      <a:xfrm>
                        <a:off x="0" y="0"/>
                        <a:ext cx="10706100" cy="10693400"/>
                      </a:xfrm>
                      <a:prstGeom prst="rect">
                        <a:avLst/>
                      </a:prstGeom>
                      <a:noFill/>
                    </pic:spPr>
                  </pic:pic>
                </a:graphicData>
              </a:graphic>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0" o:spid="_x0000_s0" type="#_x0000_t75" style="position:absolute;z-index:-251657216;o:allowoverlap:true;o:allowincell:false;mso-position-horizontal-relative:margin;mso-position-horizontal:center;mso-position-vertical-relative:margin;mso-position-vertical:center;width:843.00pt;height:842.00pt;mso-wrap-distance-left:9.00pt;mso-wrap-distance-top:0.00pt;mso-wrap-distance-right:9.00pt;mso-wrap-distance-bottom:0.00pt;z-index:1;" stroked="false">
              <v:imagedata r:id="rId2" o:title=""/>
              <o:lock v:ext="edit" rotation="t"/>
            </v:shape>
          </w:pict>
        </mc:Fallback>
      </mc:AlternateContent>
    </w:r>
    <w:r>
      <w:rPr>
        <w:noProof/>
        <w:lang w:val="en"/>
      </w:rPr>
      <mc:AlternateContent>
        <mc:Choice Requires="wpg">
          <w:drawing>
            <wp:anchor distT="0" distB="0" distL="114300" distR="114300" simplePos="0" relativeHeight="251658240" behindDoc="1" locked="0" layoutInCell="0" allowOverlap="1" wp14:anchorId="7D1920A3" wp14:editId="7D1920A4">
              <wp:simplePos x="0" y="0"/>
              <wp:positionH relativeFrom="margin">
                <wp:align>center</wp:align>
              </wp:positionH>
              <wp:positionV relativeFrom="margin">
                <wp:align>center</wp:align>
              </wp:positionV>
              <wp:extent cx="10706100" cy="10693400"/>
              <wp:effectExtent l="0" t="0" r="0" b="0"/>
              <wp:wrapNone/>
              <wp:docPr id="2" name="WordPictureWatermark2"/>
              <wp:cNvGraphicFramePr/>
              <a:graphic xmlns:a="http://schemas.openxmlformats.org/drawingml/2006/main">
                <a:graphicData uri="http://schemas.openxmlformats.org/drawingml/2006/picture">
                  <pic:pic xmlns:pic="http://schemas.openxmlformats.org/drawingml/2006/picture">
                    <pic:nvPicPr>
                      <pic:cNvPr id="0" name="" descr="Fond FEI"/>
                      <pic:cNvPicPr/>
                    </pic:nvPicPr>
                    <pic:blipFill>
                      <a:blip r:embed="rId2"/>
                      <a:stretch/>
                    </pic:blipFill>
                    <pic:spPr bwMode="auto">
                      <a:xfrm>
                        <a:off x="0" y="0"/>
                        <a:ext cx="10706100" cy="10693400"/>
                      </a:xfrm>
                      <a:prstGeom prst="rect">
                        <a:avLst/>
                      </a:prstGeom>
                      <a:noFill/>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1" type="#_x0000_t75" style="position:absolute;z-index:-251658240;o:allowoverlap:true;o:allowincell:false;mso-position-horizontal-relative:margin;mso-position-horizontal:center;mso-position-vertical-relative:margin;mso-position-vertical:center;width:843.00pt;height:842.00pt;mso-wrap-distance-left:9.00pt;mso-wrap-distance-top:0.00pt;mso-wrap-distance-right:9.00pt;mso-wrap-distance-bottom:0.00pt;z-index:1;" stroked="f">
              <v:imagedata r:id="rId3" o:title=""/>
              <o:lock v:ext="edit" rotation="t"/>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192092" w14:textId="77777777" w:rsidR="00590FDD" w:rsidRDefault="00590FDD">
    <w:pPr>
      <w:pStyle w:val="Header"/>
      <w:rPr>
        <w:rFonts w:ascii="Calibri" w:hAnsi="Calibri" w:cs="Arial"/>
      </w:rPr>
    </w:pPr>
  </w:p>
  <w:p w14:paraId="7D192093" w14:textId="77777777" w:rsidR="00590FDD" w:rsidRDefault="007F3D0C">
    <w:pPr>
      <w:pStyle w:val="Header"/>
      <w:tabs>
        <w:tab w:val="clear" w:pos="4536"/>
        <w:tab w:val="clear" w:pos="9072"/>
        <w:tab w:val="right" w:pos="9781"/>
      </w:tabs>
      <w:rPr>
        <w:rFonts w:ascii="Calibri" w:hAnsi="Calibri" w:cs="Arial"/>
        <w:sz w:val="18"/>
        <w:u w:val="single"/>
      </w:rPr>
    </w:pPr>
    <w:r>
      <w:rPr>
        <w:rFonts w:ascii="Calibri" w:hAnsi="Calibri" w:cs="Arial"/>
        <w:b/>
        <w:bCs/>
        <w:smallCaps/>
        <w:lang w:val="en"/>
      </w:rPr>
      <w:t>Terms of reference / specifications</w:t>
    </w:r>
  </w:p>
  <w:p w14:paraId="7D192094" w14:textId="77777777" w:rsidR="00590FDD" w:rsidRDefault="007F3D0C">
    <w:pPr>
      <w:pStyle w:val="Header"/>
      <w:tabs>
        <w:tab w:val="clear" w:pos="4536"/>
        <w:tab w:val="clear" w:pos="9072"/>
        <w:tab w:val="right" w:pos="9781"/>
      </w:tabs>
      <w:rPr>
        <w:rFonts w:ascii="Calibri" w:hAnsi="Calibri" w:cs="Arial"/>
        <w:sz w:val="18"/>
        <w:u w:val="single"/>
      </w:rPr>
    </w:pPr>
    <w:r>
      <w:rPr>
        <w:u w:val="single"/>
        <w:lang w:val="en"/>
      </w:rPr>
      <w:tab/>
    </w:r>
  </w:p>
  <w:p w14:paraId="7D192095" w14:textId="77777777" w:rsidR="00590FDD" w:rsidRDefault="00590FD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19209C" w14:textId="77777777" w:rsidR="00590FDD" w:rsidRDefault="007F3D0C">
    <w:pPr>
      <w:pStyle w:val="Header"/>
    </w:pPr>
    <w:r>
      <w:rPr>
        <w:noProof/>
      </w:rPr>
      <mc:AlternateContent>
        <mc:Choice Requires="wpg">
          <w:drawing>
            <wp:inline distT="0" distB="0" distL="0" distR="0" wp14:anchorId="7D1920A5" wp14:editId="7D1920A6">
              <wp:extent cx="1231900" cy="628650"/>
              <wp:effectExtent l="0" t="0" r="6350" b="0"/>
              <wp:docPr id="3" name="Picture 1812329676"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ext&#10;&#10;Description automatically generated with medium confidence"/>
                      <pic:cNvPicPr>
                        <a:picLocks noChangeAspect="1"/>
                      </pic:cNvPicPr>
                    </pic:nvPicPr>
                    <pic:blipFill>
                      <a:blip r:embed="rId1"/>
                      <a:stretch/>
                    </pic:blipFill>
                    <pic:spPr bwMode="auto">
                      <a:xfrm>
                        <a:off x="0" y="0"/>
                        <a:ext cx="1231900" cy="628650"/>
                      </a:xfrm>
                      <a:prstGeom prst="rect">
                        <a:avLst/>
                      </a:prstGeom>
                      <a:noFill/>
                      <a:ln>
                        <a:noFill/>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 o:spid="_x0000_s2" type="#_x0000_t75" style="width:97.00pt;height:49.50pt;mso-wrap-distance-left:0.00pt;mso-wrap-distance-top:0.00pt;mso-wrap-distance-right:0.00pt;mso-wrap-distance-bottom:0.00pt;z-index:1;" stroked="f">
              <v:imagedata r:id="rId2" o:title=""/>
              <o:lock v:ext="edit" rotation="t"/>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E126F81"/>
    <w:multiLevelType w:val="multilevel"/>
    <w:tmpl w:val="EDECF86E"/>
    <w:lvl w:ilvl="0">
      <w:start w:val="1"/>
      <w:numFmt w:val="bullet"/>
      <w:lvlText w:val=""/>
      <w:lvlJc w:val="left"/>
      <w:pPr>
        <w:ind w:left="1776" w:hanging="360"/>
      </w:pPr>
      <w:rPr>
        <w:rFonts w:ascii="Symbol" w:hAnsi="Symbol" w:hint="default"/>
      </w:rPr>
    </w:lvl>
    <w:lvl w:ilvl="1">
      <w:start w:val="1"/>
      <w:numFmt w:val="bullet"/>
      <w:lvlText w:val="o"/>
      <w:lvlJc w:val="left"/>
      <w:pPr>
        <w:ind w:left="2496" w:hanging="360"/>
      </w:pPr>
      <w:rPr>
        <w:rFonts w:ascii="Courier New" w:hAnsi="Courier New" w:cs="Courier New" w:hint="default"/>
      </w:rPr>
    </w:lvl>
    <w:lvl w:ilvl="2">
      <w:start w:val="1"/>
      <w:numFmt w:val="bullet"/>
      <w:lvlText w:val=""/>
      <w:lvlJc w:val="left"/>
      <w:pPr>
        <w:ind w:left="3216" w:hanging="360"/>
      </w:pPr>
      <w:rPr>
        <w:rFonts w:ascii="Wingdings" w:hAnsi="Wingdings" w:hint="default"/>
      </w:rPr>
    </w:lvl>
    <w:lvl w:ilvl="3">
      <w:start w:val="1"/>
      <w:numFmt w:val="bullet"/>
      <w:lvlText w:val=""/>
      <w:lvlJc w:val="left"/>
      <w:pPr>
        <w:ind w:left="3936" w:hanging="360"/>
      </w:pPr>
      <w:rPr>
        <w:rFonts w:ascii="Symbol" w:hAnsi="Symbol" w:hint="default"/>
      </w:rPr>
    </w:lvl>
    <w:lvl w:ilvl="4">
      <w:start w:val="1"/>
      <w:numFmt w:val="bullet"/>
      <w:lvlText w:val="o"/>
      <w:lvlJc w:val="left"/>
      <w:pPr>
        <w:ind w:left="4656" w:hanging="360"/>
      </w:pPr>
      <w:rPr>
        <w:rFonts w:ascii="Courier New" w:hAnsi="Courier New" w:cs="Courier New" w:hint="default"/>
      </w:rPr>
    </w:lvl>
    <w:lvl w:ilvl="5">
      <w:start w:val="1"/>
      <w:numFmt w:val="bullet"/>
      <w:lvlText w:val=""/>
      <w:lvlJc w:val="left"/>
      <w:pPr>
        <w:ind w:left="5376" w:hanging="360"/>
      </w:pPr>
      <w:rPr>
        <w:rFonts w:ascii="Wingdings" w:hAnsi="Wingdings" w:hint="default"/>
      </w:rPr>
    </w:lvl>
    <w:lvl w:ilvl="6">
      <w:start w:val="1"/>
      <w:numFmt w:val="bullet"/>
      <w:lvlText w:val=""/>
      <w:lvlJc w:val="left"/>
      <w:pPr>
        <w:ind w:left="6096" w:hanging="360"/>
      </w:pPr>
      <w:rPr>
        <w:rFonts w:ascii="Symbol" w:hAnsi="Symbol" w:hint="default"/>
      </w:rPr>
    </w:lvl>
    <w:lvl w:ilvl="7">
      <w:start w:val="1"/>
      <w:numFmt w:val="bullet"/>
      <w:lvlText w:val="o"/>
      <w:lvlJc w:val="left"/>
      <w:pPr>
        <w:ind w:left="6816" w:hanging="360"/>
      </w:pPr>
      <w:rPr>
        <w:rFonts w:ascii="Courier New" w:hAnsi="Courier New" w:cs="Courier New" w:hint="default"/>
      </w:rPr>
    </w:lvl>
    <w:lvl w:ilvl="8">
      <w:start w:val="1"/>
      <w:numFmt w:val="bullet"/>
      <w:lvlText w:val=""/>
      <w:lvlJc w:val="left"/>
      <w:pPr>
        <w:ind w:left="7536" w:hanging="360"/>
      </w:pPr>
      <w:rPr>
        <w:rFonts w:ascii="Wingdings" w:hAnsi="Wingdings" w:hint="default"/>
      </w:rPr>
    </w:lvl>
  </w:abstractNum>
  <w:abstractNum w:abstractNumId="1" w15:restartNumberingAfterBreak="0">
    <w:nsid w:val="0F7B0778"/>
    <w:multiLevelType w:val="multilevel"/>
    <w:tmpl w:val="5B5061CA"/>
    <w:lvl w:ilvl="0">
      <w:start w:val="1"/>
      <w:numFmt w:val="bullet"/>
      <w:lvlText w:val=""/>
      <w:lvlJc w:val="left"/>
      <w:pPr>
        <w:ind w:left="1776" w:hanging="360"/>
      </w:pPr>
      <w:rPr>
        <w:rFonts w:ascii="Symbol" w:hAnsi="Symbol" w:hint="default"/>
      </w:rPr>
    </w:lvl>
    <w:lvl w:ilvl="1">
      <w:start w:val="1"/>
      <w:numFmt w:val="bullet"/>
      <w:lvlText w:val="o"/>
      <w:lvlJc w:val="left"/>
      <w:pPr>
        <w:ind w:left="2496" w:hanging="360"/>
      </w:pPr>
      <w:rPr>
        <w:rFonts w:ascii="Courier New" w:hAnsi="Courier New" w:cs="Courier New" w:hint="default"/>
      </w:rPr>
    </w:lvl>
    <w:lvl w:ilvl="2">
      <w:start w:val="1"/>
      <w:numFmt w:val="bullet"/>
      <w:lvlText w:val=""/>
      <w:lvlJc w:val="left"/>
      <w:pPr>
        <w:ind w:left="3216" w:hanging="360"/>
      </w:pPr>
      <w:rPr>
        <w:rFonts w:ascii="Wingdings" w:hAnsi="Wingdings" w:hint="default"/>
      </w:rPr>
    </w:lvl>
    <w:lvl w:ilvl="3">
      <w:start w:val="1"/>
      <w:numFmt w:val="bullet"/>
      <w:lvlText w:val=""/>
      <w:lvlJc w:val="left"/>
      <w:pPr>
        <w:ind w:left="3936" w:hanging="360"/>
      </w:pPr>
      <w:rPr>
        <w:rFonts w:ascii="Symbol" w:hAnsi="Symbol" w:hint="default"/>
      </w:rPr>
    </w:lvl>
    <w:lvl w:ilvl="4">
      <w:start w:val="1"/>
      <w:numFmt w:val="bullet"/>
      <w:lvlText w:val="o"/>
      <w:lvlJc w:val="left"/>
      <w:pPr>
        <w:ind w:left="4656" w:hanging="360"/>
      </w:pPr>
      <w:rPr>
        <w:rFonts w:ascii="Courier New" w:hAnsi="Courier New" w:cs="Courier New" w:hint="default"/>
      </w:rPr>
    </w:lvl>
    <w:lvl w:ilvl="5">
      <w:start w:val="1"/>
      <w:numFmt w:val="bullet"/>
      <w:lvlText w:val=""/>
      <w:lvlJc w:val="left"/>
      <w:pPr>
        <w:ind w:left="5376" w:hanging="360"/>
      </w:pPr>
      <w:rPr>
        <w:rFonts w:ascii="Wingdings" w:hAnsi="Wingdings" w:hint="default"/>
      </w:rPr>
    </w:lvl>
    <w:lvl w:ilvl="6">
      <w:start w:val="1"/>
      <w:numFmt w:val="bullet"/>
      <w:lvlText w:val=""/>
      <w:lvlJc w:val="left"/>
      <w:pPr>
        <w:ind w:left="6096" w:hanging="360"/>
      </w:pPr>
      <w:rPr>
        <w:rFonts w:ascii="Symbol" w:hAnsi="Symbol" w:hint="default"/>
      </w:rPr>
    </w:lvl>
    <w:lvl w:ilvl="7">
      <w:start w:val="1"/>
      <w:numFmt w:val="bullet"/>
      <w:lvlText w:val="o"/>
      <w:lvlJc w:val="left"/>
      <w:pPr>
        <w:ind w:left="6816" w:hanging="360"/>
      </w:pPr>
      <w:rPr>
        <w:rFonts w:ascii="Courier New" w:hAnsi="Courier New" w:cs="Courier New" w:hint="default"/>
      </w:rPr>
    </w:lvl>
    <w:lvl w:ilvl="8">
      <w:start w:val="1"/>
      <w:numFmt w:val="bullet"/>
      <w:lvlText w:val=""/>
      <w:lvlJc w:val="left"/>
      <w:pPr>
        <w:ind w:left="7536" w:hanging="360"/>
      </w:pPr>
      <w:rPr>
        <w:rFonts w:ascii="Wingdings" w:hAnsi="Wingdings" w:hint="default"/>
      </w:rPr>
    </w:lvl>
  </w:abstractNum>
  <w:abstractNum w:abstractNumId="2" w15:restartNumberingAfterBreak="0">
    <w:nsid w:val="17F30CDE"/>
    <w:multiLevelType w:val="multilevel"/>
    <w:tmpl w:val="A95E0C8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1922185"/>
    <w:multiLevelType w:val="multilevel"/>
    <w:tmpl w:val="375AF8CA"/>
    <w:lvl w:ilvl="0">
      <w:start w:val="1"/>
      <w:numFmt w:val="upperRoman"/>
      <w:lvlText w:val="%1."/>
      <w:lvlJc w:val="right"/>
      <w:pPr>
        <w:tabs>
          <w:tab w:val="num" w:pos="720"/>
        </w:tabs>
        <w:ind w:left="720" w:hanging="180"/>
      </w:pPr>
      <w:rPr>
        <w:rFonts w:ascii="Calibri" w:hAnsi="Calibri" w:hint="default"/>
        <w:b/>
        <w:i w:val="0"/>
        <w:sz w:val="24"/>
      </w:rPr>
    </w:lvl>
    <w:lvl w:ilvl="1">
      <w:start w:val="1"/>
      <w:numFmt w:val="bullet"/>
      <w:lvlText w:val=""/>
      <w:lvlJc w:val="left"/>
      <w:pPr>
        <w:ind w:left="1440" w:hanging="360"/>
      </w:pPr>
      <w:rPr>
        <w:rFonts w:ascii="Symbol" w:hAnsi="Symbol" w:hint="default"/>
      </w:rPr>
    </w:lvl>
    <w:lvl w:ilvl="2">
      <w:start w:val="1"/>
      <w:numFmt w:val="decimal"/>
      <w:lvlText w:val="%3."/>
      <w:lvlJc w:val="left"/>
      <w:pPr>
        <w:tabs>
          <w:tab w:val="num" w:pos="2340"/>
        </w:tabs>
        <w:ind w:left="2340" w:hanging="360"/>
      </w:pPr>
      <w:rPr>
        <w:rFonts w:ascii="Calibri" w:hAnsi="Calibri" w:hint="default"/>
        <w:b w:val="0"/>
        <w:i w:val="0"/>
        <w:sz w:val="22"/>
      </w:r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 w15:restartNumberingAfterBreak="0">
    <w:nsid w:val="2BEB20AA"/>
    <w:multiLevelType w:val="multilevel"/>
    <w:tmpl w:val="A4FCF47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2D4B442B"/>
    <w:multiLevelType w:val="multilevel"/>
    <w:tmpl w:val="EE3C1D5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15:restartNumberingAfterBreak="0">
    <w:nsid w:val="2DCF1A49"/>
    <w:multiLevelType w:val="multilevel"/>
    <w:tmpl w:val="24B20E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5E7257E"/>
    <w:multiLevelType w:val="multilevel"/>
    <w:tmpl w:val="3BA82B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37771316"/>
    <w:multiLevelType w:val="hybridMultilevel"/>
    <w:tmpl w:val="C868EE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8D57D75"/>
    <w:multiLevelType w:val="multilevel"/>
    <w:tmpl w:val="946A338C"/>
    <w:lvl w:ilvl="0">
      <w:start w:val="1"/>
      <w:numFmt w:val="bullet"/>
      <w:lvlText w:val=""/>
      <w:lvlJc w:val="left"/>
      <w:pPr>
        <w:ind w:left="2340" w:hanging="360"/>
      </w:pPr>
      <w:rPr>
        <w:rFonts w:ascii="Symbol" w:hAnsi="Symbol" w:hint="default"/>
      </w:rPr>
    </w:lvl>
    <w:lvl w:ilvl="1">
      <w:start w:val="1"/>
      <w:numFmt w:val="bullet"/>
      <w:lvlText w:val="o"/>
      <w:lvlJc w:val="left"/>
      <w:pPr>
        <w:ind w:left="3060" w:hanging="360"/>
      </w:pPr>
      <w:rPr>
        <w:rFonts w:ascii="Courier New" w:hAnsi="Courier New" w:cs="Courier New" w:hint="default"/>
      </w:rPr>
    </w:lvl>
    <w:lvl w:ilvl="2">
      <w:start w:val="1"/>
      <w:numFmt w:val="bullet"/>
      <w:lvlText w:val=""/>
      <w:lvlJc w:val="left"/>
      <w:pPr>
        <w:ind w:left="3780" w:hanging="360"/>
      </w:pPr>
      <w:rPr>
        <w:rFonts w:ascii="Wingdings" w:hAnsi="Wingdings" w:hint="default"/>
      </w:rPr>
    </w:lvl>
    <w:lvl w:ilvl="3">
      <w:start w:val="1"/>
      <w:numFmt w:val="bullet"/>
      <w:lvlText w:val=""/>
      <w:lvlJc w:val="left"/>
      <w:pPr>
        <w:ind w:left="4500" w:hanging="360"/>
      </w:pPr>
      <w:rPr>
        <w:rFonts w:ascii="Symbol" w:hAnsi="Symbol" w:hint="default"/>
      </w:rPr>
    </w:lvl>
    <w:lvl w:ilvl="4">
      <w:start w:val="1"/>
      <w:numFmt w:val="bullet"/>
      <w:lvlText w:val="o"/>
      <w:lvlJc w:val="left"/>
      <w:pPr>
        <w:ind w:left="5220" w:hanging="360"/>
      </w:pPr>
      <w:rPr>
        <w:rFonts w:ascii="Courier New" w:hAnsi="Courier New" w:cs="Courier New" w:hint="default"/>
      </w:rPr>
    </w:lvl>
    <w:lvl w:ilvl="5">
      <w:start w:val="1"/>
      <w:numFmt w:val="bullet"/>
      <w:lvlText w:val=""/>
      <w:lvlJc w:val="left"/>
      <w:pPr>
        <w:ind w:left="5940" w:hanging="360"/>
      </w:pPr>
      <w:rPr>
        <w:rFonts w:ascii="Wingdings" w:hAnsi="Wingdings" w:hint="default"/>
      </w:rPr>
    </w:lvl>
    <w:lvl w:ilvl="6">
      <w:start w:val="1"/>
      <w:numFmt w:val="bullet"/>
      <w:lvlText w:val=""/>
      <w:lvlJc w:val="left"/>
      <w:pPr>
        <w:ind w:left="6660" w:hanging="360"/>
      </w:pPr>
      <w:rPr>
        <w:rFonts w:ascii="Symbol" w:hAnsi="Symbol" w:hint="default"/>
      </w:rPr>
    </w:lvl>
    <w:lvl w:ilvl="7">
      <w:start w:val="1"/>
      <w:numFmt w:val="bullet"/>
      <w:lvlText w:val="o"/>
      <w:lvlJc w:val="left"/>
      <w:pPr>
        <w:ind w:left="7380" w:hanging="360"/>
      </w:pPr>
      <w:rPr>
        <w:rFonts w:ascii="Courier New" w:hAnsi="Courier New" w:cs="Courier New" w:hint="default"/>
      </w:rPr>
    </w:lvl>
    <w:lvl w:ilvl="8">
      <w:start w:val="1"/>
      <w:numFmt w:val="bullet"/>
      <w:lvlText w:val=""/>
      <w:lvlJc w:val="left"/>
      <w:pPr>
        <w:ind w:left="8100" w:hanging="360"/>
      </w:pPr>
      <w:rPr>
        <w:rFonts w:ascii="Wingdings" w:hAnsi="Wingdings" w:hint="default"/>
      </w:rPr>
    </w:lvl>
  </w:abstractNum>
  <w:abstractNum w:abstractNumId="10" w15:restartNumberingAfterBreak="0">
    <w:nsid w:val="392E4606"/>
    <w:multiLevelType w:val="multilevel"/>
    <w:tmpl w:val="50D20A7C"/>
    <w:lvl w:ilvl="0">
      <w:start w:val="1"/>
      <w:numFmt w:val="bullet"/>
      <w:lvlText w:val=""/>
      <w:lvlJc w:val="left"/>
      <w:pPr>
        <w:ind w:left="1428" w:hanging="360"/>
      </w:pPr>
      <w:rPr>
        <w:rFonts w:ascii="Symbol" w:hAnsi="Symbol" w:hint="default"/>
      </w:rPr>
    </w:lvl>
    <w:lvl w:ilvl="1">
      <w:start w:val="1"/>
      <w:numFmt w:val="bullet"/>
      <w:lvlText w:val="o"/>
      <w:lvlJc w:val="left"/>
      <w:pPr>
        <w:ind w:left="2148" w:hanging="360"/>
      </w:pPr>
      <w:rPr>
        <w:rFonts w:ascii="Courier New" w:hAnsi="Courier New" w:cs="Courier New" w:hint="default"/>
      </w:rPr>
    </w:lvl>
    <w:lvl w:ilvl="2">
      <w:start w:val="1"/>
      <w:numFmt w:val="bullet"/>
      <w:lvlText w:val=""/>
      <w:lvlJc w:val="left"/>
      <w:pPr>
        <w:ind w:left="2868" w:hanging="360"/>
      </w:pPr>
      <w:rPr>
        <w:rFonts w:ascii="Wingdings" w:hAnsi="Wingdings" w:hint="default"/>
      </w:rPr>
    </w:lvl>
    <w:lvl w:ilvl="3">
      <w:start w:val="1"/>
      <w:numFmt w:val="bullet"/>
      <w:lvlText w:val=""/>
      <w:lvlJc w:val="left"/>
      <w:pPr>
        <w:ind w:left="3588" w:hanging="360"/>
      </w:pPr>
      <w:rPr>
        <w:rFonts w:ascii="Symbol" w:hAnsi="Symbol" w:hint="default"/>
      </w:rPr>
    </w:lvl>
    <w:lvl w:ilvl="4">
      <w:start w:val="1"/>
      <w:numFmt w:val="bullet"/>
      <w:lvlText w:val="o"/>
      <w:lvlJc w:val="left"/>
      <w:pPr>
        <w:ind w:left="4308" w:hanging="360"/>
      </w:pPr>
      <w:rPr>
        <w:rFonts w:ascii="Courier New" w:hAnsi="Courier New" w:cs="Courier New" w:hint="default"/>
      </w:rPr>
    </w:lvl>
    <w:lvl w:ilvl="5">
      <w:start w:val="1"/>
      <w:numFmt w:val="bullet"/>
      <w:lvlText w:val=""/>
      <w:lvlJc w:val="left"/>
      <w:pPr>
        <w:ind w:left="5028" w:hanging="360"/>
      </w:pPr>
      <w:rPr>
        <w:rFonts w:ascii="Wingdings" w:hAnsi="Wingdings" w:hint="default"/>
      </w:rPr>
    </w:lvl>
    <w:lvl w:ilvl="6">
      <w:start w:val="1"/>
      <w:numFmt w:val="bullet"/>
      <w:lvlText w:val=""/>
      <w:lvlJc w:val="left"/>
      <w:pPr>
        <w:ind w:left="5748" w:hanging="360"/>
      </w:pPr>
      <w:rPr>
        <w:rFonts w:ascii="Symbol" w:hAnsi="Symbol" w:hint="default"/>
      </w:rPr>
    </w:lvl>
    <w:lvl w:ilvl="7">
      <w:start w:val="1"/>
      <w:numFmt w:val="bullet"/>
      <w:lvlText w:val="o"/>
      <w:lvlJc w:val="left"/>
      <w:pPr>
        <w:ind w:left="6468" w:hanging="360"/>
      </w:pPr>
      <w:rPr>
        <w:rFonts w:ascii="Courier New" w:hAnsi="Courier New" w:cs="Courier New" w:hint="default"/>
      </w:rPr>
    </w:lvl>
    <w:lvl w:ilvl="8">
      <w:start w:val="1"/>
      <w:numFmt w:val="bullet"/>
      <w:lvlText w:val=""/>
      <w:lvlJc w:val="left"/>
      <w:pPr>
        <w:ind w:left="7188" w:hanging="360"/>
      </w:pPr>
      <w:rPr>
        <w:rFonts w:ascii="Wingdings" w:hAnsi="Wingdings" w:hint="default"/>
      </w:rPr>
    </w:lvl>
  </w:abstractNum>
  <w:abstractNum w:abstractNumId="11" w15:restartNumberingAfterBreak="0">
    <w:nsid w:val="393F5D68"/>
    <w:multiLevelType w:val="multilevel"/>
    <w:tmpl w:val="7144BF40"/>
    <w:lvl w:ilvl="0">
      <w:numFmt w:val="bullet"/>
      <w:lvlText w:val="-"/>
      <w:lvlJc w:val="left"/>
      <w:pPr>
        <w:ind w:left="1080" w:hanging="360"/>
      </w:pPr>
      <w:rPr>
        <w:rFonts w:ascii="Calibri" w:eastAsia="Times New Roman" w:hAnsi="Calibri" w:cs="Calibri"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2" w15:restartNumberingAfterBreak="0">
    <w:nsid w:val="3B7110B0"/>
    <w:multiLevelType w:val="multilevel"/>
    <w:tmpl w:val="B9AED9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C2E01D4"/>
    <w:multiLevelType w:val="multilevel"/>
    <w:tmpl w:val="B6346C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D4D65EF"/>
    <w:multiLevelType w:val="multilevel"/>
    <w:tmpl w:val="8AFE9F7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7B5272E"/>
    <w:multiLevelType w:val="multilevel"/>
    <w:tmpl w:val="96665D02"/>
    <w:lvl w:ilvl="0">
      <w:start w:val="1"/>
      <w:numFmt w:val="bullet"/>
      <w:pStyle w:val="textepuce2"/>
      <w:lvlText w:val="•"/>
      <w:lvlJc w:val="left"/>
      <w:pPr>
        <w:tabs>
          <w:tab w:val="num" w:pos="360"/>
        </w:tabs>
        <w:ind w:left="0" w:firstLine="0"/>
      </w:pPr>
      <w:rPr>
        <w:rFonts w:ascii="Arial" w:hAnsi="Arial" w:hint="default"/>
        <w:b w:val="0"/>
        <w:i w:val="0"/>
        <w:caps w:val="0"/>
        <w:strike w:val="0"/>
        <w:vanish w:val="0"/>
        <w:color w:val="000000"/>
        <w:spacing w:val="0"/>
        <w:position w:val="0"/>
        <w:sz w:val="20"/>
        <w:vertAlign w:val="baseline"/>
        <w14:textOutline w14:w="0" w14:cap="rnd" w14:cmpd="sng" w14:algn="ctr">
          <w14:noFill/>
          <w14:prstDash w14:val="solid"/>
          <w14:bevel/>
        </w14:textOutline>
      </w:rPr>
    </w:lvl>
    <w:lvl w:ilvl="1">
      <w:numFmt w:val="bullet"/>
      <w:lvlText w:val=""/>
      <w:lvlJc w:val="left"/>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16" w15:restartNumberingAfterBreak="0">
    <w:nsid w:val="48034D03"/>
    <w:multiLevelType w:val="multilevel"/>
    <w:tmpl w:val="81340A1C"/>
    <w:lvl w:ilvl="0">
      <w:start w:val="1"/>
      <w:numFmt w:val="bullet"/>
      <w:lvlText w:val=""/>
      <w:lvlJc w:val="left"/>
      <w:pPr>
        <w:ind w:left="1776" w:hanging="360"/>
      </w:pPr>
      <w:rPr>
        <w:rFonts w:ascii="Symbol" w:hAnsi="Symbol" w:hint="default"/>
      </w:rPr>
    </w:lvl>
    <w:lvl w:ilvl="1">
      <w:start w:val="1"/>
      <w:numFmt w:val="bullet"/>
      <w:lvlText w:val="o"/>
      <w:lvlJc w:val="left"/>
      <w:pPr>
        <w:ind w:left="2496" w:hanging="360"/>
      </w:pPr>
      <w:rPr>
        <w:rFonts w:ascii="Courier New" w:hAnsi="Courier New" w:cs="Courier New" w:hint="default"/>
      </w:rPr>
    </w:lvl>
    <w:lvl w:ilvl="2">
      <w:start w:val="1"/>
      <w:numFmt w:val="bullet"/>
      <w:lvlText w:val=""/>
      <w:lvlJc w:val="left"/>
      <w:pPr>
        <w:ind w:left="3216" w:hanging="360"/>
      </w:pPr>
      <w:rPr>
        <w:rFonts w:ascii="Wingdings" w:hAnsi="Wingdings" w:hint="default"/>
      </w:rPr>
    </w:lvl>
    <w:lvl w:ilvl="3">
      <w:start w:val="1"/>
      <w:numFmt w:val="bullet"/>
      <w:lvlText w:val=""/>
      <w:lvlJc w:val="left"/>
      <w:pPr>
        <w:ind w:left="3936" w:hanging="360"/>
      </w:pPr>
      <w:rPr>
        <w:rFonts w:ascii="Symbol" w:hAnsi="Symbol" w:hint="default"/>
      </w:rPr>
    </w:lvl>
    <w:lvl w:ilvl="4">
      <w:start w:val="1"/>
      <w:numFmt w:val="bullet"/>
      <w:lvlText w:val="o"/>
      <w:lvlJc w:val="left"/>
      <w:pPr>
        <w:ind w:left="4656" w:hanging="360"/>
      </w:pPr>
      <w:rPr>
        <w:rFonts w:ascii="Courier New" w:hAnsi="Courier New" w:cs="Courier New" w:hint="default"/>
      </w:rPr>
    </w:lvl>
    <w:lvl w:ilvl="5">
      <w:start w:val="1"/>
      <w:numFmt w:val="bullet"/>
      <w:lvlText w:val=""/>
      <w:lvlJc w:val="left"/>
      <w:pPr>
        <w:ind w:left="5376" w:hanging="360"/>
      </w:pPr>
      <w:rPr>
        <w:rFonts w:ascii="Wingdings" w:hAnsi="Wingdings" w:hint="default"/>
      </w:rPr>
    </w:lvl>
    <w:lvl w:ilvl="6">
      <w:start w:val="1"/>
      <w:numFmt w:val="bullet"/>
      <w:lvlText w:val=""/>
      <w:lvlJc w:val="left"/>
      <w:pPr>
        <w:ind w:left="6096" w:hanging="360"/>
      </w:pPr>
      <w:rPr>
        <w:rFonts w:ascii="Symbol" w:hAnsi="Symbol" w:hint="default"/>
      </w:rPr>
    </w:lvl>
    <w:lvl w:ilvl="7">
      <w:start w:val="1"/>
      <w:numFmt w:val="bullet"/>
      <w:lvlText w:val="o"/>
      <w:lvlJc w:val="left"/>
      <w:pPr>
        <w:ind w:left="6816" w:hanging="360"/>
      </w:pPr>
      <w:rPr>
        <w:rFonts w:ascii="Courier New" w:hAnsi="Courier New" w:cs="Courier New" w:hint="default"/>
      </w:rPr>
    </w:lvl>
    <w:lvl w:ilvl="8">
      <w:start w:val="1"/>
      <w:numFmt w:val="bullet"/>
      <w:lvlText w:val=""/>
      <w:lvlJc w:val="left"/>
      <w:pPr>
        <w:ind w:left="7536" w:hanging="360"/>
      </w:pPr>
      <w:rPr>
        <w:rFonts w:ascii="Wingdings" w:hAnsi="Wingdings" w:hint="default"/>
      </w:rPr>
    </w:lvl>
  </w:abstractNum>
  <w:abstractNum w:abstractNumId="17" w15:restartNumberingAfterBreak="0">
    <w:nsid w:val="48897B64"/>
    <w:multiLevelType w:val="multilevel"/>
    <w:tmpl w:val="2206A4A2"/>
    <w:lvl w:ilvl="0">
      <w:start w:val="1"/>
      <w:numFmt w:val="bullet"/>
      <w:lvlText w:val=""/>
      <w:lvlJc w:val="left"/>
      <w:pPr>
        <w:tabs>
          <w:tab w:val="num" w:pos="1710"/>
        </w:tabs>
        <w:ind w:left="1710" w:hanging="360"/>
      </w:pPr>
      <w:rPr>
        <w:rFonts w:ascii="Symbol" w:hAnsi="Symbol" w:hint="default"/>
        <w:sz w:val="20"/>
      </w:rPr>
    </w:lvl>
    <w:lvl w:ilvl="1">
      <w:start w:val="1"/>
      <w:numFmt w:val="bullet"/>
      <w:lvlText w:val="o"/>
      <w:lvlJc w:val="left"/>
      <w:pPr>
        <w:tabs>
          <w:tab w:val="num" w:pos="2430"/>
        </w:tabs>
        <w:ind w:left="2430" w:hanging="360"/>
      </w:pPr>
      <w:rPr>
        <w:rFonts w:ascii="Courier New" w:hAnsi="Courier New" w:hint="default"/>
        <w:sz w:val="20"/>
      </w:rPr>
    </w:lvl>
    <w:lvl w:ilvl="2">
      <w:start w:val="1"/>
      <w:numFmt w:val="bullet"/>
      <w:lvlText w:val=""/>
      <w:lvlJc w:val="left"/>
      <w:pPr>
        <w:tabs>
          <w:tab w:val="num" w:pos="3150"/>
        </w:tabs>
        <w:ind w:left="3150" w:hanging="360"/>
      </w:pPr>
      <w:rPr>
        <w:rFonts w:ascii="Wingdings" w:hAnsi="Wingdings" w:hint="default"/>
        <w:sz w:val="20"/>
      </w:rPr>
    </w:lvl>
    <w:lvl w:ilvl="3">
      <w:start w:val="1"/>
      <w:numFmt w:val="bullet"/>
      <w:lvlText w:val=""/>
      <w:lvlJc w:val="left"/>
      <w:pPr>
        <w:tabs>
          <w:tab w:val="num" w:pos="3870"/>
        </w:tabs>
        <w:ind w:left="3870" w:hanging="360"/>
      </w:pPr>
      <w:rPr>
        <w:rFonts w:ascii="Wingdings" w:hAnsi="Wingdings" w:hint="default"/>
        <w:sz w:val="20"/>
      </w:rPr>
    </w:lvl>
    <w:lvl w:ilvl="4">
      <w:start w:val="1"/>
      <w:numFmt w:val="bullet"/>
      <w:lvlText w:val=""/>
      <w:lvlJc w:val="left"/>
      <w:pPr>
        <w:tabs>
          <w:tab w:val="num" w:pos="4590"/>
        </w:tabs>
        <w:ind w:left="4590" w:hanging="360"/>
      </w:pPr>
      <w:rPr>
        <w:rFonts w:ascii="Wingdings" w:hAnsi="Wingdings" w:hint="default"/>
        <w:sz w:val="20"/>
      </w:rPr>
    </w:lvl>
    <w:lvl w:ilvl="5">
      <w:start w:val="1"/>
      <w:numFmt w:val="bullet"/>
      <w:lvlText w:val=""/>
      <w:lvlJc w:val="left"/>
      <w:pPr>
        <w:tabs>
          <w:tab w:val="num" w:pos="5310"/>
        </w:tabs>
        <w:ind w:left="5310" w:hanging="360"/>
      </w:pPr>
      <w:rPr>
        <w:rFonts w:ascii="Wingdings" w:hAnsi="Wingdings" w:hint="default"/>
        <w:sz w:val="20"/>
      </w:rPr>
    </w:lvl>
    <w:lvl w:ilvl="6">
      <w:start w:val="1"/>
      <w:numFmt w:val="bullet"/>
      <w:lvlText w:val=""/>
      <w:lvlJc w:val="left"/>
      <w:pPr>
        <w:tabs>
          <w:tab w:val="num" w:pos="6030"/>
        </w:tabs>
        <w:ind w:left="6030" w:hanging="360"/>
      </w:pPr>
      <w:rPr>
        <w:rFonts w:ascii="Wingdings" w:hAnsi="Wingdings" w:hint="default"/>
        <w:sz w:val="20"/>
      </w:rPr>
    </w:lvl>
    <w:lvl w:ilvl="7">
      <w:start w:val="1"/>
      <w:numFmt w:val="bullet"/>
      <w:lvlText w:val=""/>
      <w:lvlJc w:val="left"/>
      <w:pPr>
        <w:tabs>
          <w:tab w:val="num" w:pos="6750"/>
        </w:tabs>
        <w:ind w:left="6750" w:hanging="360"/>
      </w:pPr>
      <w:rPr>
        <w:rFonts w:ascii="Wingdings" w:hAnsi="Wingdings" w:hint="default"/>
        <w:sz w:val="20"/>
      </w:rPr>
    </w:lvl>
    <w:lvl w:ilvl="8">
      <w:start w:val="1"/>
      <w:numFmt w:val="bullet"/>
      <w:lvlText w:val=""/>
      <w:lvlJc w:val="left"/>
      <w:pPr>
        <w:tabs>
          <w:tab w:val="num" w:pos="7470"/>
        </w:tabs>
        <w:ind w:left="7470" w:hanging="360"/>
      </w:pPr>
      <w:rPr>
        <w:rFonts w:ascii="Wingdings" w:hAnsi="Wingdings" w:hint="default"/>
        <w:sz w:val="20"/>
      </w:rPr>
    </w:lvl>
  </w:abstractNum>
  <w:abstractNum w:abstractNumId="18" w15:restartNumberingAfterBreak="0">
    <w:nsid w:val="4A21289B"/>
    <w:multiLevelType w:val="multilevel"/>
    <w:tmpl w:val="DAD4A1EA"/>
    <w:lvl w:ilvl="0">
      <w:start w:val="1"/>
      <w:numFmt w:val="bullet"/>
      <w:lvlText w:val=""/>
      <w:lvlJc w:val="left"/>
      <w:pPr>
        <w:ind w:left="2136" w:hanging="360"/>
      </w:pPr>
      <w:rPr>
        <w:rFonts w:ascii="Symbol" w:hAnsi="Symbol" w:hint="default"/>
      </w:rPr>
    </w:lvl>
    <w:lvl w:ilvl="1">
      <w:start w:val="1"/>
      <w:numFmt w:val="bullet"/>
      <w:lvlText w:val="o"/>
      <w:lvlJc w:val="left"/>
      <w:pPr>
        <w:ind w:left="2856" w:hanging="360"/>
      </w:pPr>
      <w:rPr>
        <w:rFonts w:ascii="Courier New" w:hAnsi="Courier New" w:cs="Courier New" w:hint="default"/>
      </w:rPr>
    </w:lvl>
    <w:lvl w:ilvl="2">
      <w:start w:val="1"/>
      <w:numFmt w:val="bullet"/>
      <w:lvlText w:val=""/>
      <w:lvlJc w:val="left"/>
      <w:pPr>
        <w:ind w:left="3576" w:hanging="360"/>
      </w:pPr>
      <w:rPr>
        <w:rFonts w:ascii="Wingdings" w:hAnsi="Wingdings" w:hint="default"/>
      </w:rPr>
    </w:lvl>
    <w:lvl w:ilvl="3">
      <w:start w:val="1"/>
      <w:numFmt w:val="bullet"/>
      <w:lvlText w:val=""/>
      <w:lvlJc w:val="left"/>
      <w:pPr>
        <w:ind w:left="4296" w:hanging="360"/>
      </w:pPr>
      <w:rPr>
        <w:rFonts w:ascii="Symbol" w:hAnsi="Symbol" w:hint="default"/>
      </w:rPr>
    </w:lvl>
    <w:lvl w:ilvl="4">
      <w:start w:val="1"/>
      <w:numFmt w:val="bullet"/>
      <w:lvlText w:val="o"/>
      <w:lvlJc w:val="left"/>
      <w:pPr>
        <w:ind w:left="5016" w:hanging="360"/>
      </w:pPr>
      <w:rPr>
        <w:rFonts w:ascii="Courier New" w:hAnsi="Courier New" w:cs="Courier New" w:hint="default"/>
      </w:rPr>
    </w:lvl>
    <w:lvl w:ilvl="5">
      <w:start w:val="1"/>
      <w:numFmt w:val="bullet"/>
      <w:lvlText w:val=""/>
      <w:lvlJc w:val="left"/>
      <w:pPr>
        <w:ind w:left="5736" w:hanging="360"/>
      </w:pPr>
      <w:rPr>
        <w:rFonts w:ascii="Wingdings" w:hAnsi="Wingdings" w:hint="default"/>
      </w:rPr>
    </w:lvl>
    <w:lvl w:ilvl="6">
      <w:start w:val="1"/>
      <w:numFmt w:val="bullet"/>
      <w:lvlText w:val=""/>
      <w:lvlJc w:val="left"/>
      <w:pPr>
        <w:ind w:left="6456" w:hanging="360"/>
      </w:pPr>
      <w:rPr>
        <w:rFonts w:ascii="Symbol" w:hAnsi="Symbol" w:hint="default"/>
      </w:rPr>
    </w:lvl>
    <w:lvl w:ilvl="7">
      <w:start w:val="1"/>
      <w:numFmt w:val="bullet"/>
      <w:lvlText w:val="o"/>
      <w:lvlJc w:val="left"/>
      <w:pPr>
        <w:ind w:left="7176" w:hanging="360"/>
      </w:pPr>
      <w:rPr>
        <w:rFonts w:ascii="Courier New" w:hAnsi="Courier New" w:cs="Courier New" w:hint="default"/>
      </w:rPr>
    </w:lvl>
    <w:lvl w:ilvl="8">
      <w:start w:val="1"/>
      <w:numFmt w:val="bullet"/>
      <w:lvlText w:val=""/>
      <w:lvlJc w:val="left"/>
      <w:pPr>
        <w:ind w:left="7896" w:hanging="360"/>
      </w:pPr>
      <w:rPr>
        <w:rFonts w:ascii="Wingdings" w:hAnsi="Wingdings" w:hint="default"/>
      </w:rPr>
    </w:lvl>
  </w:abstractNum>
  <w:abstractNum w:abstractNumId="19" w15:restartNumberingAfterBreak="0">
    <w:nsid w:val="515868E7"/>
    <w:multiLevelType w:val="multilevel"/>
    <w:tmpl w:val="46C8E64E"/>
    <w:lvl w:ilvl="0">
      <w:start w:val="1"/>
      <w:numFmt w:val="bullet"/>
      <w:lvlText w:val=""/>
      <w:lvlJc w:val="left"/>
      <w:pPr>
        <w:ind w:left="1776" w:hanging="360"/>
      </w:pPr>
      <w:rPr>
        <w:rFonts w:ascii="Symbol" w:hAnsi="Symbol" w:hint="default"/>
      </w:rPr>
    </w:lvl>
    <w:lvl w:ilvl="1">
      <w:start w:val="1"/>
      <w:numFmt w:val="bullet"/>
      <w:lvlText w:val="o"/>
      <w:lvlJc w:val="left"/>
      <w:pPr>
        <w:ind w:left="2496" w:hanging="360"/>
      </w:pPr>
      <w:rPr>
        <w:rFonts w:ascii="Courier New" w:hAnsi="Courier New" w:cs="Courier New" w:hint="default"/>
      </w:rPr>
    </w:lvl>
    <w:lvl w:ilvl="2">
      <w:start w:val="1"/>
      <w:numFmt w:val="bullet"/>
      <w:lvlText w:val=""/>
      <w:lvlJc w:val="left"/>
      <w:pPr>
        <w:ind w:left="3216" w:hanging="360"/>
      </w:pPr>
      <w:rPr>
        <w:rFonts w:ascii="Wingdings" w:hAnsi="Wingdings" w:hint="default"/>
      </w:rPr>
    </w:lvl>
    <w:lvl w:ilvl="3">
      <w:start w:val="1"/>
      <w:numFmt w:val="bullet"/>
      <w:lvlText w:val=""/>
      <w:lvlJc w:val="left"/>
      <w:pPr>
        <w:ind w:left="3936" w:hanging="360"/>
      </w:pPr>
      <w:rPr>
        <w:rFonts w:ascii="Symbol" w:hAnsi="Symbol" w:hint="default"/>
      </w:rPr>
    </w:lvl>
    <w:lvl w:ilvl="4">
      <w:start w:val="1"/>
      <w:numFmt w:val="bullet"/>
      <w:lvlText w:val="o"/>
      <w:lvlJc w:val="left"/>
      <w:pPr>
        <w:ind w:left="4656" w:hanging="360"/>
      </w:pPr>
      <w:rPr>
        <w:rFonts w:ascii="Courier New" w:hAnsi="Courier New" w:cs="Courier New" w:hint="default"/>
      </w:rPr>
    </w:lvl>
    <w:lvl w:ilvl="5">
      <w:start w:val="1"/>
      <w:numFmt w:val="bullet"/>
      <w:lvlText w:val=""/>
      <w:lvlJc w:val="left"/>
      <w:pPr>
        <w:ind w:left="5376" w:hanging="360"/>
      </w:pPr>
      <w:rPr>
        <w:rFonts w:ascii="Wingdings" w:hAnsi="Wingdings" w:hint="default"/>
      </w:rPr>
    </w:lvl>
    <w:lvl w:ilvl="6">
      <w:start w:val="1"/>
      <w:numFmt w:val="bullet"/>
      <w:lvlText w:val=""/>
      <w:lvlJc w:val="left"/>
      <w:pPr>
        <w:ind w:left="6096" w:hanging="360"/>
      </w:pPr>
      <w:rPr>
        <w:rFonts w:ascii="Symbol" w:hAnsi="Symbol" w:hint="default"/>
      </w:rPr>
    </w:lvl>
    <w:lvl w:ilvl="7">
      <w:start w:val="1"/>
      <w:numFmt w:val="bullet"/>
      <w:lvlText w:val="o"/>
      <w:lvlJc w:val="left"/>
      <w:pPr>
        <w:ind w:left="6816" w:hanging="360"/>
      </w:pPr>
      <w:rPr>
        <w:rFonts w:ascii="Courier New" w:hAnsi="Courier New" w:cs="Courier New" w:hint="default"/>
      </w:rPr>
    </w:lvl>
    <w:lvl w:ilvl="8">
      <w:start w:val="1"/>
      <w:numFmt w:val="bullet"/>
      <w:lvlText w:val=""/>
      <w:lvlJc w:val="left"/>
      <w:pPr>
        <w:ind w:left="7536" w:hanging="360"/>
      </w:pPr>
      <w:rPr>
        <w:rFonts w:ascii="Wingdings" w:hAnsi="Wingdings" w:hint="default"/>
      </w:rPr>
    </w:lvl>
  </w:abstractNum>
  <w:abstractNum w:abstractNumId="20" w15:restartNumberingAfterBreak="0">
    <w:nsid w:val="51A86CC4"/>
    <w:multiLevelType w:val="multilevel"/>
    <w:tmpl w:val="DEB0874C"/>
    <w:lvl w:ilvl="0">
      <w:start w:val="1"/>
      <w:numFmt w:val="bullet"/>
      <w:lvlText w:val=""/>
      <w:lvlJc w:val="left"/>
      <w:pPr>
        <w:ind w:left="2160" w:hanging="360"/>
      </w:pPr>
      <w:rPr>
        <w:rFonts w:ascii="Symbol" w:hAnsi="Symbol" w:hint="default"/>
      </w:rPr>
    </w:lvl>
    <w:lvl w:ilvl="1">
      <w:start w:val="1"/>
      <w:numFmt w:val="bullet"/>
      <w:lvlText w:val="o"/>
      <w:lvlJc w:val="left"/>
      <w:pPr>
        <w:ind w:left="2880" w:hanging="360"/>
      </w:pPr>
      <w:rPr>
        <w:rFonts w:ascii="Courier New" w:hAnsi="Courier New" w:cs="Courier New" w:hint="default"/>
      </w:rPr>
    </w:lvl>
    <w:lvl w:ilvl="2">
      <w:start w:val="1"/>
      <w:numFmt w:val="bullet"/>
      <w:lvlText w:val=""/>
      <w:lvlJc w:val="left"/>
      <w:pPr>
        <w:ind w:left="3600" w:hanging="360"/>
      </w:pPr>
      <w:rPr>
        <w:rFonts w:ascii="Wingdings" w:hAnsi="Wingdings" w:hint="default"/>
      </w:rPr>
    </w:lvl>
    <w:lvl w:ilvl="3">
      <w:start w:val="1"/>
      <w:numFmt w:val="bullet"/>
      <w:lvlText w:val=""/>
      <w:lvlJc w:val="left"/>
      <w:pPr>
        <w:ind w:left="4320" w:hanging="360"/>
      </w:pPr>
      <w:rPr>
        <w:rFonts w:ascii="Symbol" w:hAnsi="Symbol" w:hint="default"/>
      </w:rPr>
    </w:lvl>
    <w:lvl w:ilvl="4">
      <w:start w:val="1"/>
      <w:numFmt w:val="bullet"/>
      <w:lvlText w:val="o"/>
      <w:lvlJc w:val="left"/>
      <w:pPr>
        <w:ind w:left="5040" w:hanging="360"/>
      </w:pPr>
      <w:rPr>
        <w:rFonts w:ascii="Courier New" w:hAnsi="Courier New" w:cs="Courier New" w:hint="default"/>
      </w:rPr>
    </w:lvl>
    <w:lvl w:ilvl="5">
      <w:start w:val="1"/>
      <w:numFmt w:val="bullet"/>
      <w:lvlText w:val=""/>
      <w:lvlJc w:val="left"/>
      <w:pPr>
        <w:ind w:left="5760" w:hanging="360"/>
      </w:pPr>
      <w:rPr>
        <w:rFonts w:ascii="Wingdings" w:hAnsi="Wingdings" w:hint="default"/>
      </w:rPr>
    </w:lvl>
    <w:lvl w:ilvl="6">
      <w:start w:val="1"/>
      <w:numFmt w:val="bullet"/>
      <w:lvlText w:val=""/>
      <w:lvlJc w:val="left"/>
      <w:pPr>
        <w:ind w:left="6480" w:hanging="360"/>
      </w:pPr>
      <w:rPr>
        <w:rFonts w:ascii="Symbol" w:hAnsi="Symbol" w:hint="default"/>
      </w:rPr>
    </w:lvl>
    <w:lvl w:ilvl="7">
      <w:start w:val="1"/>
      <w:numFmt w:val="bullet"/>
      <w:lvlText w:val="o"/>
      <w:lvlJc w:val="left"/>
      <w:pPr>
        <w:ind w:left="7200" w:hanging="360"/>
      </w:pPr>
      <w:rPr>
        <w:rFonts w:ascii="Courier New" w:hAnsi="Courier New" w:cs="Courier New" w:hint="default"/>
      </w:rPr>
    </w:lvl>
    <w:lvl w:ilvl="8">
      <w:start w:val="1"/>
      <w:numFmt w:val="bullet"/>
      <w:lvlText w:val=""/>
      <w:lvlJc w:val="left"/>
      <w:pPr>
        <w:ind w:left="7920" w:hanging="360"/>
      </w:pPr>
      <w:rPr>
        <w:rFonts w:ascii="Wingdings" w:hAnsi="Wingdings" w:hint="default"/>
      </w:rPr>
    </w:lvl>
  </w:abstractNum>
  <w:abstractNum w:abstractNumId="21" w15:restartNumberingAfterBreak="0">
    <w:nsid w:val="562B6543"/>
    <w:multiLevelType w:val="multilevel"/>
    <w:tmpl w:val="F6BABE6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5F3D67DD"/>
    <w:multiLevelType w:val="multilevel"/>
    <w:tmpl w:val="C2A00094"/>
    <w:lvl w:ilvl="0">
      <w:start w:val="1"/>
      <w:numFmt w:val="upperRoman"/>
      <w:lvlText w:val="%1."/>
      <w:lvlJc w:val="right"/>
      <w:pPr>
        <w:tabs>
          <w:tab w:val="num" w:pos="720"/>
        </w:tabs>
        <w:ind w:left="720" w:hanging="180"/>
      </w:pPr>
      <w:rPr>
        <w:rFonts w:ascii="Calibri" w:hAnsi="Calibri" w:hint="default"/>
        <w:b/>
        <w:i w:val="0"/>
        <w:sz w:val="24"/>
      </w:rPr>
    </w:lvl>
    <w:lvl w:ilvl="1">
      <w:start w:val="1"/>
      <w:numFmt w:val="decimal"/>
      <w:lvlText w:val="%2)"/>
      <w:lvlJc w:val="left"/>
      <w:pPr>
        <w:tabs>
          <w:tab w:val="num" w:pos="1440"/>
        </w:tabs>
        <w:ind w:left="1440" w:hanging="360"/>
      </w:pPr>
      <w:rPr>
        <w:rFonts w:ascii="Calibri" w:hAnsi="Calibri" w:hint="default"/>
        <w:b/>
        <w:i w:val="0"/>
        <w:sz w:val="22"/>
      </w:rPr>
    </w:lvl>
    <w:lvl w:ilvl="2">
      <w:start w:val="1"/>
      <w:numFmt w:val="decimal"/>
      <w:lvlText w:val="%3."/>
      <w:lvlJc w:val="left"/>
      <w:pPr>
        <w:tabs>
          <w:tab w:val="num" w:pos="2340"/>
        </w:tabs>
        <w:ind w:left="2340" w:hanging="360"/>
      </w:pPr>
      <w:rPr>
        <w:rFonts w:ascii="Calibri" w:hAnsi="Calibri" w:hint="default"/>
        <w:b w:val="0"/>
        <w:i w:val="0"/>
        <w:sz w:val="22"/>
      </w:r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3" w15:restartNumberingAfterBreak="0">
    <w:nsid w:val="61DF061B"/>
    <w:multiLevelType w:val="multilevel"/>
    <w:tmpl w:val="EE7EF238"/>
    <w:lvl w:ilvl="0">
      <w:start w:val="1"/>
      <w:numFmt w:val="bullet"/>
      <w:lvlText w:val=""/>
      <w:lvlJc w:val="left"/>
      <w:pPr>
        <w:ind w:left="1788" w:hanging="360"/>
      </w:pPr>
      <w:rPr>
        <w:rFonts w:ascii="Symbol" w:hAnsi="Symbol" w:hint="default"/>
      </w:rPr>
    </w:lvl>
    <w:lvl w:ilvl="1">
      <w:start w:val="1"/>
      <w:numFmt w:val="bullet"/>
      <w:lvlText w:val="o"/>
      <w:lvlJc w:val="left"/>
      <w:pPr>
        <w:ind w:left="2508" w:hanging="360"/>
      </w:pPr>
      <w:rPr>
        <w:rFonts w:ascii="Courier New" w:hAnsi="Courier New" w:cs="Courier New" w:hint="default"/>
      </w:rPr>
    </w:lvl>
    <w:lvl w:ilvl="2">
      <w:start w:val="1"/>
      <w:numFmt w:val="bullet"/>
      <w:lvlText w:val=""/>
      <w:lvlJc w:val="left"/>
      <w:pPr>
        <w:ind w:left="3228" w:hanging="360"/>
      </w:pPr>
      <w:rPr>
        <w:rFonts w:ascii="Wingdings" w:hAnsi="Wingdings" w:hint="default"/>
      </w:rPr>
    </w:lvl>
    <w:lvl w:ilvl="3">
      <w:start w:val="1"/>
      <w:numFmt w:val="bullet"/>
      <w:lvlText w:val=""/>
      <w:lvlJc w:val="left"/>
      <w:pPr>
        <w:ind w:left="3948" w:hanging="360"/>
      </w:pPr>
      <w:rPr>
        <w:rFonts w:ascii="Symbol" w:hAnsi="Symbol" w:hint="default"/>
      </w:rPr>
    </w:lvl>
    <w:lvl w:ilvl="4">
      <w:start w:val="1"/>
      <w:numFmt w:val="bullet"/>
      <w:lvlText w:val="o"/>
      <w:lvlJc w:val="left"/>
      <w:pPr>
        <w:ind w:left="4668" w:hanging="360"/>
      </w:pPr>
      <w:rPr>
        <w:rFonts w:ascii="Courier New" w:hAnsi="Courier New" w:cs="Courier New" w:hint="default"/>
      </w:rPr>
    </w:lvl>
    <w:lvl w:ilvl="5">
      <w:start w:val="1"/>
      <w:numFmt w:val="bullet"/>
      <w:lvlText w:val=""/>
      <w:lvlJc w:val="left"/>
      <w:pPr>
        <w:ind w:left="5388" w:hanging="360"/>
      </w:pPr>
      <w:rPr>
        <w:rFonts w:ascii="Wingdings" w:hAnsi="Wingdings" w:hint="default"/>
      </w:rPr>
    </w:lvl>
    <w:lvl w:ilvl="6">
      <w:start w:val="1"/>
      <w:numFmt w:val="bullet"/>
      <w:lvlText w:val=""/>
      <w:lvlJc w:val="left"/>
      <w:pPr>
        <w:ind w:left="6108" w:hanging="360"/>
      </w:pPr>
      <w:rPr>
        <w:rFonts w:ascii="Symbol" w:hAnsi="Symbol" w:hint="default"/>
      </w:rPr>
    </w:lvl>
    <w:lvl w:ilvl="7">
      <w:start w:val="1"/>
      <w:numFmt w:val="bullet"/>
      <w:lvlText w:val="o"/>
      <w:lvlJc w:val="left"/>
      <w:pPr>
        <w:ind w:left="6828" w:hanging="360"/>
      </w:pPr>
      <w:rPr>
        <w:rFonts w:ascii="Courier New" w:hAnsi="Courier New" w:cs="Courier New" w:hint="default"/>
      </w:rPr>
    </w:lvl>
    <w:lvl w:ilvl="8">
      <w:start w:val="1"/>
      <w:numFmt w:val="bullet"/>
      <w:lvlText w:val=""/>
      <w:lvlJc w:val="left"/>
      <w:pPr>
        <w:ind w:left="7548" w:hanging="360"/>
      </w:pPr>
      <w:rPr>
        <w:rFonts w:ascii="Wingdings" w:hAnsi="Wingdings" w:hint="default"/>
      </w:rPr>
    </w:lvl>
  </w:abstractNum>
  <w:abstractNum w:abstractNumId="24" w15:restartNumberingAfterBreak="0">
    <w:nsid w:val="638A6022"/>
    <w:multiLevelType w:val="multilevel"/>
    <w:tmpl w:val="7AD234B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65A627E"/>
    <w:multiLevelType w:val="multilevel"/>
    <w:tmpl w:val="76146BF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6D24DE9"/>
    <w:multiLevelType w:val="multilevel"/>
    <w:tmpl w:val="6480F6DE"/>
    <w:lvl w:ilvl="0">
      <w:start w:val="1"/>
      <w:numFmt w:val="bullet"/>
      <w:lvlText w:val=""/>
      <w:lvlJc w:val="left"/>
      <w:pPr>
        <w:ind w:left="1428" w:hanging="360"/>
      </w:pPr>
      <w:rPr>
        <w:rFonts w:ascii="Symbol" w:hAnsi="Symbol" w:hint="default"/>
      </w:rPr>
    </w:lvl>
    <w:lvl w:ilvl="1">
      <w:start w:val="1"/>
      <w:numFmt w:val="bullet"/>
      <w:lvlText w:val="o"/>
      <w:lvlJc w:val="left"/>
      <w:pPr>
        <w:ind w:left="2148" w:hanging="360"/>
      </w:pPr>
      <w:rPr>
        <w:rFonts w:ascii="Courier New" w:hAnsi="Courier New" w:cs="Courier New" w:hint="default"/>
      </w:rPr>
    </w:lvl>
    <w:lvl w:ilvl="2">
      <w:start w:val="1"/>
      <w:numFmt w:val="bullet"/>
      <w:lvlText w:val=""/>
      <w:lvlJc w:val="left"/>
      <w:pPr>
        <w:ind w:left="2868" w:hanging="360"/>
      </w:pPr>
      <w:rPr>
        <w:rFonts w:ascii="Wingdings" w:hAnsi="Wingdings" w:hint="default"/>
      </w:rPr>
    </w:lvl>
    <w:lvl w:ilvl="3">
      <w:start w:val="1"/>
      <w:numFmt w:val="bullet"/>
      <w:lvlText w:val=""/>
      <w:lvlJc w:val="left"/>
      <w:pPr>
        <w:ind w:left="3588" w:hanging="360"/>
      </w:pPr>
      <w:rPr>
        <w:rFonts w:ascii="Symbol" w:hAnsi="Symbol" w:hint="default"/>
      </w:rPr>
    </w:lvl>
    <w:lvl w:ilvl="4">
      <w:start w:val="1"/>
      <w:numFmt w:val="bullet"/>
      <w:lvlText w:val="o"/>
      <w:lvlJc w:val="left"/>
      <w:pPr>
        <w:ind w:left="4308" w:hanging="360"/>
      </w:pPr>
      <w:rPr>
        <w:rFonts w:ascii="Courier New" w:hAnsi="Courier New" w:cs="Courier New" w:hint="default"/>
      </w:rPr>
    </w:lvl>
    <w:lvl w:ilvl="5">
      <w:start w:val="1"/>
      <w:numFmt w:val="bullet"/>
      <w:lvlText w:val=""/>
      <w:lvlJc w:val="left"/>
      <w:pPr>
        <w:ind w:left="5028" w:hanging="360"/>
      </w:pPr>
      <w:rPr>
        <w:rFonts w:ascii="Wingdings" w:hAnsi="Wingdings" w:hint="default"/>
      </w:rPr>
    </w:lvl>
    <w:lvl w:ilvl="6">
      <w:start w:val="1"/>
      <w:numFmt w:val="bullet"/>
      <w:lvlText w:val=""/>
      <w:lvlJc w:val="left"/>
      <w:pPr>
        <w:ind w:left="5748" w:hanging="360"/>
      </w:pPr>
      <w:rPr>
        <w:rFonts w:ascii="Symbol" w:hAnsi="Symbol" w:hint="default"/>
      </w:rPr>
    </w:lvl>
    <w:lvl w:ilvl="7">
      <w:start w:val="1"/>
      <w:numFmt w:val="bullet"/>
      <w:lvlText w:val="o"/>
      <w:lvlJc w:val="left"/>
      <w:pPr>
        <w:ind w:left="6468" w:hanging="360"/>
      </w:pPr>
      <w:rPr>
        <w:rFonts w:ascii="Courier New" w:hAnsi="Courier New" w:cs="Courier New" w:hint="default"/>
      </w:rPr>
    </w:lvl>
    <w:lvl w:ilvl="8">
      <w:start w:val="1"/>
      <w:numFmt w:val="bullet"/>
      <w:lvlText w:val=""/>
      <w:lvlJc w:val="left"/>
      <w:pPr>
        <w:ind w:left="7188" w:hanging="360"/>
      </w:pPr>
      <w:rPr>
        <w:rFonts w:ascii="Wingdings" w:hAnsi="Wingdings" w:hint="default"/>
      </w:rPr>
    </w:lvl>
  </w:abstractNum>
  <w:abstractNum w:abstractNumId="27" w15:restartNumberingAfterBreak="0">
    <w:nsid w:val="6B5C720B"/>
    <w:multiLevelType w:val="multilevel"/>
    <w:tmpl w:val="BFEEB032"/>
    <w:lvl w:ilvl="0">
      <w:start w:val="1"/>
      <w:numFmt w:val="bullet"/>
      <w:lvlText w:val=""/>
      <w:lvlJc w:val="left"/>
      <w:pPr>
        <w:ind w:left="1260" w:hanging="360"/>
      </w:pPr>
      <w:rPr>
        <w:rFonts w:ascii="Wingdings" w:hAnsi="Wingdings" w:hint="default"/>
      </w:rPr>
    </w:lvl>
    <w:lvl w:ilvl="1">
      <w:start w:val="1"/>
      <w:numFmt w:val="bullet"/>
      <w:lvlText w:val="o"/>
      <w:lvlJc w:val="left"/>
      <w:pPr>
        <w:ind w:left="1980" w:hanging="360"/>
      </w:pPr>
      <w:rPr>
        <w:rFonts w:ascii="Courier New" w:hAnsi="Courier New" w:cs="Courier New" w:hint="default"/>
      </w:rPr>
    </w:lvl>
    <w:lvl w:ilvl="2">
      <w:start w:val="1"/>
      <w:numFmt w:val="bullet"/>
      <w:lvlText w:val=""/>
      <w:lvlJc w:val="left"/>
      <w:pPr>
        <w:ind w:left="2700" w:hanging="360"/>
      </w:pPr>
      <w:rPr>
        <w:rFonts w:ascii="Wingdings" w:hAnsi="Wingdings" w:hint="default"/>
      </w:rPr>
    </w:lvl>
    <w:lvl w:ilvl="3">
      <w:start w:val="1"/>
      <w:numFmt w:val="bullet"/>
      <w:lvlText w:val=""/>
      <w:lvlJc w:val="left"/>
      <w:pPr>
        <w:ind w:left="3420" w:hanging="360"/>
      </w:pPr>
      <w:rPr>
        <w:rFonts w:ascii="Symbol" w:hAnsi="Symbol" w:hint="default"/>
      </w:rPr>
    </w:lvl>
    <w:lvl w:ilvl="4">
      <w:start w:val="1"/>
      <w:numFmt w:val="bullet"/>
      <w:lvlText w:val="o"/>
      <w:lvlJc w:val="left"/>
      <w:pPr>
        <w:ind w:left="4140" w:hanging="360"/>
      </w:pPr>
      <w:rPr>
        <w:rFonts w:ascii="Courier New" w:hAnsi="Courier New" w:cs="Courier New" w:hint="default"/>
      </w:rPr>
    </w:lvl>
    <w:lvl w:ilvl="5">
      <w:start w:val="1"/>
      <w:numFmt w:val="bullet"/>
      <w:lvlText w:val=""/>
      <w:lvlJc w:val="left"/>
      <w:pPr>
        <w:ind w:left="4860" w:hanging="360"/>
      </w:pPr>
      <w:rPr>
        <w:rFonts w:ascii="Wingdings" w:hAnsi="Wingdings" w:hint="default"/>
      </w:rPr>
    </w:lvl>
    <w:lvl w:ilvl="6">
      <w:start w:val="1"/>
      <w:numFmt w:val="bullet"/>
      <w:lvlText w:val=""/>
      <w:lvlJc w:val="left"/>
      <w:pPr>
        <w:ind w:left="5580" w:hanging="360"/>
      </w:pPr>
      <w:rPr>
        <w:rFonts w:ascii="Symbol" w:hAnsi="Symbol" w:hint="default"/>
      </w:rPr>
    </w:lvl>
    <w:lvl w:ilvl="7">
      <w:start w:val="1"/>
      <w:numFmt w:val="bullet"/>
      <w:lvlText w:val="o"/>
      <w:lvlJc w:val="left"/>
      <w:pPr>
        <w:ind w:left="6300" w:hanging="360"/>
      </w:pPr>
      <w:rPr>
        <w:rFonts w:ascii="Courier New" w:hAnsi="Courier New" w:cs="Courier New" w:hint="default"/>
      </w:rPr>
    </w:lvl>
    <w:lvl w:ilvl="8">
      <w:start w:val="1"/>
      <w:numFmt w:val="bullet"/>
      <w:lvlText w:val=""/>
      <w:lvlJc w:val="left"/>
      <w:pPr>
        <w:ind w:left="7020" w:hanging="360"/>
      </w:pPr>
      <w:rPr>
        <w:rFonts w:ascii="Wingdings" w:hAnsi="Wingdings" w:hint="default"/>
      </w:rPr>
    </w:lvl>
  </w:abstractNum>
  <w:abstractNum w:abstractNumId="28" w15:restartNumberingAfterBreak="0">
    <w:nsid w:val="728A77BC"/>
    <w:multiLevelType w:val="multilevel"/>
    <w:tmpl w:val="683E9F76"/>
    <w:lvl w:ilvl="0">
      <w:start w:val="1"/>
      <w:numFmt w:val="bullet"/>
      <w:lvlText w:val=""/>
      <w:lvlJc w:val="left"/>
      <w:pPr>
        <w:ind w:left="1776" w:hanging="360"/>
      </w:pPr>
      <w:rPr>
        <w:rFonts w:ascii="Symbol" w:hAnsi="Symbol" w:hint="default"/>
      </w:rPr>
    </w:lvl>
    <w:lvl w:ilvl="1">
      <w:start w:val="1"/>
      <w:numFmt w:val="bullet"/>
      <w:lvlText w:val="o"/>
      <w:lvlJc w:val="left"/>
      <w:pPr>
        <w:ind w:left="2496" w:hanging="360"/>
      </w:pPr>
      <w:rPr>
        <w:rFonts w:ascii="Courier New" w:hAnsi="Courier New" w:cs="Courier New" w:hint="default"/>
      </w:rPr>
    </w:lvl>
    <w:lvl w:ilvl="2">
      <w:start w:val="1"/>
      <w:numFmt w:val="bullet"/>
      <w:lvlText w:val=""/>
      <w:lvlJc w:val="left"/>
      <w:pPr>
        <w:ind w:left="3216" w:hanging="360"/>
      </w:pPr>
      <w:rPr>
        <w:rFonts w:ascii="Wingdings" w:hAnsi="Wingdings" w:hint="default"/>
      </w:rPr>
    </w:lvl>
    <w:lvl w:ilvl="3">
      <w:start w:val="1"/>
      <w:numFmt w:val="bullet"/>
      <w:lvlText w:val=""/>
      <w:lvlJc w:val="left"/>
      <w:pPr>
        <w:ind w:left="3936" w:hanging="360"/>
      </w:pPr>
      <w:rPr>
        <w:rFonts w:ascii="Symbol" w:hAnsi="Symbol" w:hint="default"/>
      </w:rPr>
    </w:lvl>
    <w:lvl w:ilvl="4">
      <w:start w:val="1"/>
      <w:numFmt w:val="bullet"/>
      <w:lvlText w:val="o"/>
      <w:lvlJc w:val="left"/>
      <w:pPr>
        <w:ind w:left="4656" w:hanging="360"/>
      </w:pPr>
      <w:rPr>
        <w:rFonts w:ascii="Courier New" w:hAnsi="Courier New" w:cs="Courier New" w:hint="default"/>
      </w:rPr>
    </w:lvl>
    <w:lvl w:ilvl="5">
      <w:start w:val="1"/>
      <w:numFmt w:val="bullet"/>
      <w:lvlText w:val=""/>
      <w:lvlJc w:val="left"/>
      <w:pPr>
        <w:ind w:left="5376" w:hanging="360"/>
      </w:pPr>
      <w:rPr>
        <w:rFonts w:ascii="Wingdings" w:hAnsi="Wingdings" w:hint="default"/>
      </w:rPr>
    </w:lvl>
    <w:lvl w:ilvl="6">
      <w:start w:val="1"/>
      <w:numFmt w:val="bullet"/>
      <w:lvlText w:val=""/>
      <w:lvlJc w:val="left"/>
      <w:pPr>
        <w:ind w:left="6096" w:hanging="360"/>
      </w:pPr>
      <w:rPr>
        <w:rFonts w:ascii="Symbol" w:hAnsi="Symbol" w:hint="default"/>
      </w:rPr>
    </w:lvl>
    <w:lvl w:ilvl="7">
      <w:start w:val="1"/>
      <w:numFmt w:val="bullet"/>
      <w:lvlText w:val="o"/>
      <w:lvlJc w:val="left"/>
      <w:pPr>
        <w:ind w:left="6816" w:hanging="360"/>
      </w:pPr>
      <w:rPr>
        <w:rFonts w:ascii="Courier New" w:hAnsi="Courier New" w:cs="Courier New" w:hint="default"/>
      </w:rPr>
    </w:lvl>
    <w:lvl w:ilvl="8">
      <w:start w:val="1"/>
      <w:numFmt w:val="bullet"/>
      <w:lvlText w:val=""/>
      <w:lvlJc w:val="left"/>
      <w:pPr>
        <w:ind w:left="7536" w:hanging="360"/>
      </w:pPr>
      <w:rPr>
        <w:rFonts w:ascii="Wingdings" w:hAnsi="Wingdings" w:hint="default"/>
      </w:rPr>
    </w:lvl>
  </w:abstractNum>
  <w:abstractNum w:abstractNumId="29" w15:restartNumberingAfterBreak="0">
    <w:nsid w:val="7ADE57B7"/>
    <w:multiLevelType w:val="multilevel"/>
    <w:tmpl w:val="9B0C84A4"/>
    <w:lvl w:ilvl="0">
      <w:start w:val="1"/>
      <w:numFmt w:val="bullet"/>
      <w:lvlText w:val=""/>
      <w:lvlJc w:val="left"/>
      <w:pPr>
        <w:ind w:left="1620" w:hanging="360"/>
      </w:pPr>
      <w:rPr>
        <w:rFonts w:ascii="Symbol" w:hAnsi="Symbol" w:hint="default"/>
      </w:rPr>
    </w:lvl>
    <w:lvl w:ilvl="1">
      <w:start w:val="1"/>
      <w:numFmt w:val="bullet"/>
      <w:lvlText w:val="o"/>
      <w:lvlJc w:val="left"/>
      <w:pPr>
        <w:ind w:left="2340" w:hanging="360"/>
      </w:pPr>
      <w:rPr>
        <w:rFonts w:ascii="Courier New" w:hAnsi="Courier New" w:cs="Courier New" w:hint="default"/>
      </w:rPr>
    </w:lvl>
    <w:lvl w:ilvl="2">
      <w:start w:val="1"/>
      <w:numFmt w:val="bullet"/>
      <w:lvlText w:val=""/>
      <w:lvlJc w:val="left"/>
      <w:pPr>
        <w:ind w:left="3060" w:hanging="360"/>
      </w:pPr>
      <w:rPr>
        <w:rFonts w:ascii="Wingdings" w:hAnsi="Wingdings" w:hint="default"/>
      </w:rPr>
    </w:lvl>
    <w:lvl w:ilvl="3">
      <w:start w:val="1"/>
      <w:numFmt w:val="bullet"/>
      <w:lvlText w:val=""/>
      <w:lvlJc w:val="left"/>
      <w:pPr>
        <w:ind w:left="3780" w:hanging="360"/>
      </w:pPr>
      <w:rPr>
        <w:rFonts w:ascii="Symbol" w:hAnsi="Symbol" w:hint="default"/>
      </w:rPr>
    </w:lvl>
    <w:lvl w:ilvl="4">
      <w:start w:val="1"/>
      <w:numFmt w:val="bullet"/>
      <w:lvlText w:val="o"/>
      <w:lvlJc w:val="left"/>
      <w:pPr>
        <w:ind w:left="4500" w:hanging="360"/>
      </w:pPr>
      <w:rPr>
        <w:rFonts w:ascii="Courier New" w:hAnsi="Courier New" w:cs="Courier New" w:hint="default"/>
      </w:rPr>
    </w:lvl>
    <w:lvl w:ilvl="5">
      <w:start w:val="1"/>
      <w:numFmt w:val="bullet"/>
      <w:lvlText w:val=""/>
      <w:lvlJc w:val="left"/>
      <w:pPr>
        <w:ind w:left="5220" w:hanging="360"/>
      </w:pPr>
      <w:rPr>
        <w:rFonts w:ascii="Wingdings" w:hAnsi="Wingdings" w:hint="default"/>
      </w:rPr>
    </w:lvl>
    <w:lvl w:ilvl="6">
      <w:start w:val="1"/>
      <w:numFmt w:val="bullet"/>
      <w:lvlText w:val=""/>
      <w:lvlJc w:val="left"/>
      <w:pPr>
        <w:ind w:left="5940" w:hanging="360"/>
      </w:pPr>
      <w:rPr>
        <w:rFonts w:ascii="Symbol" w:hAnsi="Symbol" w:hint="default"/>
      </w:rPr>
    </w:lvl>
    <w:lvl w:ilvl="7">
      <w:start w:val="1"/>
      <w:numFmt w:val="bullet"/>
      <w:lvlText w:val="o"/>
      <w:lvlJc w:val="left"/>
      <w:pPr>
        <w:ind w:left="6660" w:hanging="360"/>
      </w:pPr>
      <w:rPr>
        <w:rFonts w:ascii="Courier New" w:hAnsi="Courier New" w:cs="Courier New" w:hint="default"/>
      </w:rPr>
    </w:lvl>
    <w:lvl w:ilvl="8">
      <w:start w:val="1"/>
      <w:numFmt w:val="bullet"/>
      <w:lvlText w:val=""/>
      <w:lvlJc w:val="left"/>
      <w:pPr>
        <w:ind w:left="7380" w:hanging="360"/>
      </w:pPr>
      <w:rPr>
        <w:rFonts w:ascii="Wingdings" w:hAnsi="Wingdings" w:hint="default"/>
      </w:rPr>
    </w:lvl>
  </w:abstractNum>
  <w:abstractNum w:abstractNumId="30" w15:restartNumberingAfterBreak="0">
    <w:nsid w:val="7E624FC4"/>
    <w:multiLevelType w:val="multilevel"/>
    <w:tmpl w:val="C12649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654139768">
    <w:abstractNumId w:val="22"/>
  </w:num>
  <w:num w:numId="2" w16cid:durableId="120149929">
    <w:abstractNumId w:val="15"/>
  </w:num>
  <w:num w:numId="3" w16cid:durableId="787359308">
    <w:abstractNumId w:val="21"/>
  </w:num>
  <w:num w:numId="4" w16cid:durableId="2128309045">
    <w:abstractNumId w:val="30"/>
  </w:num>
  <w:num w:numId="5" w16cid:durableId="424957929">
    <w:abstractNumId w:val="7"/>
  </w:num>
  <w:num w:numId="6" w16cid:durableId="807865446">
    <w:abstractNumId w:val="18"/>
  </w:num>
  <w:num w:numId="7" w16cid:durableId="1074163951">
    <w:abstractNumId w:val="26"/>
  </w:num>
  <w:num w:numId="8" w16cid:durableId="1532693369">
    <w:abstractNumId w:val="3"/>
  </w:num>
  <w:num w:numId="9" w16cid:durableId="501310921">
    <w:abstractNumId w:val="16"/>
  </w:num>
  <w:num w:numId="10" w16cid:durableId="688675606">
    <w:abstractNumId w:val="9"/>
  </w:num>
  <w:num w:numId="11" w16cid:durableId="724568072">
    <w:abstractNumId w:val="29"/>
  </w:num>
  <w:num w:numId="12" w16cid:durableId="1563832848">
    <w:abstractNumId w:val="10"/>
  </w:num>
  <w:num w:numId="13" w16cid:durableId="1281062240">
    <w:abstractNumId w:val="23"/>
  </w:num>
  <w:num w:numId="14" w16cid:durableId="1069229492">
    <w:abstractNumId w:val="28"/>
  </w:num>
  <w:num w:numId="15" w16cid:durableId="42992463">
    <w:abstractNumId w:val="0"/>
  </w:num>
  <w:num w:numId="16" w16cid:durableId="675040289">
    <w:abstractNumId w:val="19"/>
  </w:num>
  <w:num w:numId="17" w16cid:durableId="426728970">
    <w:abstractNumId w:val="1"/>
  </w:num>
  <w:num w:numId="18" w16cid:durableId="1613244171">
    <w:abstractNumId w:val="20"/>
  </w:num>
  <w:num w:numId="19" w16cid:durableId="1219702424">
    <w:abstractNumId w:val="25"/>
  </w:num>
  <w:num w:numId="20" w16cid:durableId="1361778864">
    <w:abstractNumId w:val="14"/>
  </w:num>
  <w:num w:numId="21" w16cid:durableId="1606306406">
    <w:abstractNumId w:val="12"/>
  </w:num>
  <w:num w:numId="22" w16cid:durableId="2109739278">
    <w:abstractNumId w:val="2"/>
  </w:num>
  <w:num w:numId="23" w16cid:durableId="1681195980">
    <w:abstractNumId w:val="5"/>
  </w:num>
  <w:num w:numId="24" w16cid:durableId="551427620">
    <w:abstractNumId w:val="24"/>
  </w:num>
  <w:num w:numId="25" w16cid:durableId="1592394694">
    <w:abstractNumId w:val="6"/>
  </w:num>
  <w:num w:numId="26" w16cid:durableId="1590112829">
    <w:abstractNumId w:val="13"/>
  </w:num>
  <w:num w:numId="27" w16cid:durableId="1867210554">
    <w:abstractNumId w:val="17"/>
  </w:num>
  <w:num w:numId="28" w16cid:durableId="696321763">
    <w:abstractNumId w:val="27"/>
  </w:num>
  <w:num w:numId="29" w16cid:durableId="1866668596">
    <w:abstractNumId w:val="11"/>
  </w:num>
  <w:num w:numId="30" w16cid:durableId="1794664943">
    <w:abstractNumId w:val="4"/>
  </w:num>
  <w:num w:numId="31" w16cid:durableId="166423915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0FDD"/>
    <w:rsid w:val="00590FDD"/>
    <w:rsid w:val="005B738C"/>
    <w:rsid w:val="007F3D0C"/>
    <w:rsid w:val="00AA3715"/>
  </w:rsids>
  <m:mathPr>
    <m:mathFont m:val="Cambria Math"/>
    <m:brkBin m:val="before"/>
    <m:brkBinSub m:val="--"/>
    <m:smallFrac/>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191E8C"/>
  <w15:docId w15:val="{27C4B70D-7E2F-4BF7-A233-D5CEF48961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4"/>
      <w:szCs w:val="24"/>
      <w:lang w:val="en-US"/>
    </w:rPr>
  </w:style>
  <w:style w:type="paragraph" w:styleId="Heading1">
    <w:name w:val="heading 1"/>
    <w:basedOn w:val="Normal"/>
    <w:next w:val="Normal"/>
    <w:link w:val="Heading1Char"/>
    <w:uiPriority w:val="9"/>
    <w:qFormat/>
    <w:pPr>
      <w:keepNext/>
      <w:keepLines/>
      <w:spacing w:before="360" w:after="80"/>
      <w:outlineLvl w:val="0"/>
    </w:pPr>
    <w:rPr>
      <w:rFonts w:ascii="Arial" w:eastAsia="Arial" w:hAnsi="Arial" w:cs="Arial"/>
      <w:color w:val="365F91" w:themeColor="accent1" w:themeShade="BF"/>
      <w:sz w:val="40"/>
      <w:szCs w:val="40"/>
    </w:rPr>
  </w:style>
  <w:style w:type="paragraph" w:styleId="Heading2">
    <w:name w:val="heading 2"/>
    <w:basedOn w:val="Normal"/>
    <w:next w:val="Normal"/>
    <w:link w:val="Heading2Char"/>
    <w:uiPriority w:val="9"/>
    <w:unhideWhenUsed/>
    <w:qFormat/>
    <w:pPr>
      <w:keepNext/>
      <w:keepLines/>
      <w:spacing w:before="160" w:after="80"/>
      <w:outlineLvl w:val="1"/>
    </w:pPr>
    <w:rPr>
      <w:rFonts w:ascii="Arial" w:eastAsia="Arial" w:hAnsi="Arial" w:cs="Arial"/>
      <w:color w:val="365F91" w:themeColor="accent1" w:themeShade="BF"/>
      <w:sz w:val="32"/>
      <w:szCs w:val="32"/>
    </w:rPr>
  </w:style>
  <w:style w:type="paragraph" w:styleId="Heading3">
    <w:name w:val="heading 3"/>
    <w:basedOn w:val="Normal"/>
    <w:next w:val="Normal"/>
    <w:link w:val="Heading3Char"/>
    <w:semiHidden/>
    <w:unhideWhenUsed/>
    <w:qFormat/>
    <w:pPr>
      <w:keepNext/>
      <w:keepLines/>
      <w:spacing w:before="40"/>
      <w:outlineLvl w:val="2"/>
    </w:pPr>
    <w:rPr>
      <w:rFonts w:asciiTheme="majorHAnsi" w:eastAsiaTheme="majorEastAsia" w:hAnsiTheme="majorHAnsi" w:cstheme="majorBidi"/>
      <w:color w:val="243F60" w:themeColor="accent1" w:themeShade="7F"/>
    </w:rPr>
  </w:style>
  <w:style w:type="paragraph" w:styleId="Heading4">
    <w:name w:val="heading 4"/>
    <w:basedOn w:val="Normal"/>
    <w:next w:val="Normal"/>
    <w:link w:val="Heading4Char"/>
    <w:qFormat/>
    <w:pPr>
      <w:keepNext/>
      <w:outlineLvl w:val="3"/>
    </w:pPr>
    <w:rPr>
      <w:rFonts w:ascii="Arial" w:hAnsi="Arial" w:cs="Arial"/>
      <w:b/>
      <w:bCs/>
      <w:i/>
      <w:iCs/>
      <w:sz w:val="22"/>
      <w:szCs w:val="20"/>
    </w:rPr>
  </w:style>
  <w:style w:type="paragraph" w:styleId="Heading5">
    <w:name w:val="heading 5"/>
    <w:basedOn w:val="Normal"/>
    <w:next w:val="Normal"/>
    <w:link w:val="Heading5Char"/>
    <w:uiPriority w:val="9"/>
    <w:unhideWhenUsed/>
    <w:qFormat/>
    <w:pPr>
      <w:keepNext/>
      <w:keepLines/>
      <w:spacing w:before="80" w:after="40"/>
      <w:outlineLvl w:val="4"/>
    </w:pPr>
    <w:rPr>
      <w:rFonts w:ascii="Arial" w:eastAsia="Arial" w:hAnsi="Arial" w:cs="Arial"/>
      <w:color w:val="365F91" w:themeColor="accent1" w:themeShade="BF"/>
    </w:rPr>
  </w:style>
  <w:style w:type="paragraph" w:styleId="Heading6">
    <w:name w:val="heading 6"/>
    <w:basedOn w:val="Normal"/>
    <w:next w:val="Normal"/>
    <w:link w:val="Heading6Char"/>
    <w:uiPriority w:val="9"/>
    <w:unhideWhenUsed/>
    <w:qFormat/>
    <w:pPr>
      <w:keepNext/>
      <w:keepLines/>
      <w:spacing w:before="40"/>
      <w:outlineLvl w:val="5"/>
    </w:pPr>
    <w:rPr>
      <w:rFonts w:ascii="Arial" w:eastAsia="Arial" w:hAnsi="Arial" w:cs="Arial"/>
      <w:i/>
      <w:iCs/>
      <w:color w:val="595959" w:themeColor="text1" w:themeTint="A6"/>
    </w:rPr>
  </w:style>
  <w:style w:type="paragraph" w:styleId="Heading7">
    <w:name w:val="heading 7"/>
    <w:basedOn w:val="Normal"/>
    <w:next w:val="Normal"/>
    <w:link w:val="Heading7Char"/>
    <w:uiPriority w:val="9"/>
    <w:unhideWhenUsed/>
    <w:qFormat/>
    <w:pPr>
      <w:keepNext/>
      <w:keepLines/>
      <w:spacing w:before="40"/>
      <w:outlineLvl w:val="6"/>
    </w:pPr>
    <w:rPr>
      <w:rFonts w:ascii="Arial" w:eastAsia="Arial" w:hAnsi="Arial" w:cs="Arial"/>
      <w:color w:val="595959" w:themeColor="text1" w:themeTint="A6"/>
    </w:rPr>
  </w:style>
  <w:style w:type="paragraph" w:styleId="Heading8">
    <w:name w:val="heading 8"/>
    <w:basedOn w:val="Normal"/>
    <w:next w:val="Normal"/>
    <w:link w:val="Heading8Char"/>
    <w:uiPriority w:val="9"/>
    <w:unhideWhenUsed/>
    <w:qFormat/>
    <w:pPr>
      <w:keepNext/>
      <w:keepLines/>
      <w:outlineLvl w:val="7"/>
    </w:pPr>
    <w:rPr>
      <w:rFonts w:ascii="Arial" w:eastAsia="Arial" w:hAnsi="Arial" w:cs="Arial"/>
      <w:i/>
      <w:iCs/>
      <w:color w:val="272727" w:themeColor="text1" w:themeTint="D8"/>
    </w:rPr>
  </w:style>
  <w:style w:type="paragraph" w:styleId="Heading9">
    <w:name w:val="heading 9"/>
    <w:basedOn w:val="Normal"/>
    <w:next w:val="Normal"/>
    <w:link w:val="Heading9Char"/>
    <w:uiPriority w:val="9"/>
    <w:unhideWhenUsed/>
    <w:qFormat/>
    <w:pPr>
      <w:keepNext/>
      <w:keepLines/>
      <w:outlineLvl w:val="8"/>
    </w:pPr>
    <w:rPr>
      <w:rFonts w:ascii="Arial" w:eastAsia="Arial" w:hAnsi="Arial" w:cs="Arial"/>
      <w:i/>
      <w:iCs/>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Light">
    <w:name w:val="Grid Table Light"/>
    <w:basedOn w:val="Table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PlainTable1">
    <w:name w:val="Plain Table 1"/>
    <w:basedOn w:val="Table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PlainTable2">
    <w:name w:val="Plain Table 2"/>
    <w:basedOn w:val="TableNormal"/>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PlainTable3">
    <w:name w:val="Plain Table 3"/>
    <w:basedOn w:val="TableNormal"/>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PlainTable4">
    <w:name w:val="Plain Table 4"/>
    <w:basedOn w:val="TableNormal"/>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PlainTable5">
    <w:name w:val="Plain Table 5"/>
    <w:basedOn w:val="TableNormal"/>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GridTable1Light">
    <w:name w:val="Grid Table 1 Light"/>
    <w:basedOn w:val="TableNormal"/>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styleId="GridTable1Light-Accent1">
    <w:name w:val="Grid Table 1 Light Accent 1"/>
    <w:basedOn w:val="TableNormal"/>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styleId="GridTable1Light-Accent2">
    <w:name w:val="Grid Table 1 Light Accent 2"/>
    <w:basedOn w:val="TableNormal"/>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styleId="GridTable1Light-Accent3">
    <w:name w:val="Grid Table 1 Light Accent 3"/>
    <w:basedOn w:val="TableNormal"/>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styleId="GridTable1Light-Accent4">
    <w:name w:val="Grid Table 1 Light Accent 4"/>
    <w:basedOn w:val="TableNormal"/>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styleId="GridTable1Light-Accent5">
    <w:name w:val="Grid Table 1 Light Accent 5"/>
    <w:basedOn w:val="TableNormal"/>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styleId="GridTable1Light-Accent6">
    <w:name w:val="Grid Table 1 Light Accent 6"/>
    <w:basedOn w:val="TableNormal"/>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GridTable2">
    <w:name w:val="Grid Table 2"/>
    <w:basedOn w:val="Table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styleId="GridTable2-Accent1">
    <w:name w:val="Grid Table 2 Accent 1"/>
    <w:basedOn w:val="TableNormal"/>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styleId="GridTable2-Accent2">
    <w:name w:val="Grid Table 2 Accent 2"/>
    <w:basedOn w:val="TableNormal"/>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styleId="GridTable2-Accent3">
    <w:name w:val="Grid Table 2 Accent 3"/>
    <w:basedOn w:val="TableNormal"/>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styleId="GridTable2-Accent4">
    <w:name w:val="Grid Table 2 Accent 4"/>
    <w:basedOn w:val="TableNormal"/>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styleId="GridTable2-Accent5">
    <w:name w:val="Grid Table 2 Accent 5"/>
    <w:basedOn w:val="TableNormal"/>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styleId="GridTable2-Accent6">
    <w:name w:val="Grid Table 2 Accent 6"/>
    <w:basedOn w:val="TableNormal"/>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ridTable3">
    <w:name w:val="Grid Table 3"/>
    <w:basedOn w:val="Table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styleId="GridTable3-Accent1">
    <w:name w:val="Grid Table 3 Accent 1"/>
    <w:basedOn w:val="TableNormal"/>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styleId="GridTable3-Accent2">
    <w:name w:val="Grid Table 3 Accent 2"/>
    <w:basedOn w:val="TableNormal"/>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styleId="GridTable3-Accent3">
    <w:name w:val="Grid Table 3 Accent 3"/>
    <w:basedOn w:val="TableNormal"/>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styleId="GridTable3-Accent4">
    <w:name w:val="Grid Table 3 Accent 4"/>
    <w:basedOn w:val="TableNormal"/>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styleId="GridTable3-Accent5">
    <w:name w:val="Grid Table 3 Accent 5"/>
    <w:basedOn w:val="TableNormal"/>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styleId="GridTable3-Accent6">
    <w:name w:val="Grid Table 3 Accent 6"/>
    <w:basedOn w:val="TableNormal"/>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ridTable4">
    <w:name w:val="Grid Table 4"/>
    <w:basedOn w:val="TableNormal"/>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styleId="GridTable4-Accent1">
    <w:name w:val="Grid Table 4 Accent 1"/>
    <w:basedOn w:val="TableNormal"/>
    <w:uiPriority w:val="5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styleId="GridTable4-Accent2">
    <w:name w:val="Grid Table 4 Accent 2"/>
    <w:basedOn w:val="TableNormal"/>
    <w:uiPriority w:val="5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styleId="GridTable4-Accent3">
    <w:name w:val="Grid Table 4 Accent 3"/>
    <w:basedOn w:val="TableNormal"/>
    <w:uiPriority w:val="5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styleId="GridTable4-Accent4">
    <w:name w:val="Grid Table 4 Accent 4"/>
    <w:basedOn w:val="TableNormal"/>
    <w:uiPriority w:val="5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styleId="GridTable4-Accent5">
    <w:name w:val="Grid Table 4 Accent 5"/>
    <w:basedOn w:val="TableNormal"/>
    <w:uiPriority w:val="5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styleId="GridTable4-Accent6">
    <w:name w:val="Grid Table 4 Accent 6"/>
    <w:basedOn w:val="TableNormal"/>
    <w:uiPriority w:val="5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ridTable5Dark">
    <w:name w:val="Grid Table 5 Dark"/>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styleId="GridTable5Dark-Accent2">
    <w:name w:val="Grid Table 5 Dark Accent 2"/>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styleId="GridTable5Dark-Accent3">
    <w:name w:val="Grid Table 5 Dark Accent 3"/>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styleId="GridTable5Dark-Accent5">
    <w:name w:val="Grid Table 5 Dark Accent 5"/>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styleId="GridTable5Dark-Accent6">
    <w:name w:val="Grid Table 5 Dark Accent 6"/>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GridTable6Colorful">
    <w:name w:val="Grid Table 6 Colorful"/>
    <w:basedOn w:val="TableNormal"/>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styleId="GridTable6Colorful-Accent1">
    <w:name w:val="Grid Table 6 Colorful Accent 1"/>
    <w:basedOn w:val="TableNormal"/>
    <w:uiPriority w:val="99"/>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styleId="GridTable6Colorful-Accent2">
    <w:name w:val="Grid Table 6 Colorful Accent 2"/>
    <w:basedOn w:val="TableNormal"/>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styleId="GridTable6Colorful-Accent3">
    <w:name w:val="Grid Table 6 Colorful Accent 3"/>
    <w:basedOn w:val="TableNormal"/>
    <w:uiPriority w:val="99"/>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styleId="GridTable6Colorful-Accent4">
    <w:name w:val="Grid Table 6 Colorful Accent 4"/>
    <w:basedOn w:val="TableNormal"/>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styleId="GridTable6Colorful-Accent5">
    <w:name w:val="Grid Table 6 Colorful Accent 5"/>
    <w:basedOn w:val="TableNormal"/>
    <w:uiPriority w:val="99"/>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styleId="GridTable6Colorful-Accent6">
    <w:name w:val="Grid Table 6 Colorful Accent 6"/>
    <w:basedOn w:val="TableNormal"/>
    <w:uiPriority w:val="9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GridTable7Colorful">
    <w:name w:val="Grid Table 7 Colorful"/>
    <w:basedOn w:val="TableNormal"/>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styleId="GridTable7Colorful-Accent1">
    <w:name w:val="Grid Table 7 Colorful Accent 1"/>
    <w:basedOn w:val="TableNormal"/>
    <w:uiPriority w:val="99"/>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styleId="GridTable7Colorful-Accent2">
    <w:name w:val="Grid Table 7 Colorful Accent 2"/>
    <w:basedOn w:val="TableNormal"/>
    <w:uiPriority w:val="99"/>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styleId="GridTable7Colorful-Accent3">
    <w:name w:val="Grid Table 7 Colorful Accent 3"/>
    <w:basedOn w:val="TableNormal"/>
    <w:uiPriority w:val="99"/>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styleId="GridTable7Colorful-Accent4">
    <w:name w:val="Grid Table 7 Colorful Accent 4"/>
    <w:basedOn w:val="TableNormal"/>
    <w:uiPriority w:val="99"/>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styleId="GridTable7Colorful-Accent5">
    <w:name w:val="Grid Table 7 Colorful Accent 5"/>
    <w:basedOn w:val="TableNormal"/>
    <w:uiPriority w:val="99"/>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styleId="GridTable7Colorful-Accent6">
    <w:name w:val="Grid Table 7 Colorful Accent 6"/>
    <w:basedOn w:val="TableNormal"/>
    <w:uiPriority w:val="99"/>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ListTable1Light">
    <w:name w:val="List Table 1 Light"/>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styleId="ListTable1Light-Accent1">
    <w:name w:val="List Table 1 Light Accent 1"/>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styleId="ListTable1Light-Accent2">
    <w:name w:val="List Table 1 Light Accent 2"/>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styleId="ListTable1Light-Accent3">
    <w:name w:val="List Table 1 Light Accent 3"/>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styleId="ListTable1Light-Accent4">
    <w:name w:val="List Table 1 Light Accent 4"/>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styleId="ListTable1Light-Accent5">
    <w:name w:val="List Table 1 Light Accent 5"/>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styleId="ListTable1Light-Accent6">
    <w:name w:val="List Table 1 Light Accent 6"/>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ListTable2">
    <w:name w:val="List Table 2"/>
    <w:basedOn w:val="TableNormal"/>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styleId="ListTable2-Accent1">
    <w:name w:val="List Table 2 Accent 1"/>
    <w:basedOn w:val="TableNormal"/>
    <w:uiPriority w:val="99"/>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styleId="ListTable2-Accent2">
    <w:name w:val="List Table 2 Accent 2"/>
    <w:basedOn w:val="TableNormal"/>
    <w:uiPriority w:val="99"/>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styleId="ListTable2-Accent3">
    <w:name w:val="List Table 2 Accent 3"/>
    <w:basedOn w:val="TableNormal"/>
    <w:uiPriority w:val="99"/>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styleId="ListTable2-Accent4">
    <w:name w:val="List Table 2 Accent 4"/>
    <w:basedOn w:val="TableNormal"/>
    <w:uiPriority w:val="99"/>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styleId="ListTable2-Accent5">
    <w:name w:val="List Table 2 Accent 5"/>
    <w:basedOn w:val="TableNormal"/>
    <w:uiPriority w:val="99"/>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styleId="ListTable2-Accent6">
    <w:name w:val="List Table 2 Accent 6"/>
    <w:basedOn w:val="TableNormal"/>
    <w:uiPriority w:val="99"/>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ListTable3">
    <w:name w:val="List Table 3"/>
    <w:basedOn w:val="Table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styleId="ListTable3-Accent1">
    <w:name w:val="List Table 3 Accent 1"/>
    <w:basedOn w:val="TableNormal"/>
    <w:uiPriority w:val="99"/>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styleId="ListTable3-Accent2">
    <w:name w:val="List Table 3 Accent 2"/>
    <w:basedOn w:val="TableNormal"/>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styleId="ListTable3-Accent3">
    <w:name w:val="List Table 3 Accent 3"/>
    <w:basedOn w:val="TableNormal"/>
    <w:uiPriority w:val="99"/>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styleId="ListTable3-Accent4">
    <w:name w:val="List Table 3 Accent 4"/>
    <w:basedOn w:val="TableNormal"/>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styleId="ListTable3-Accent5">
    <w:name w:val="List Table 3 Accent 5"/>
    <w:basedOn w:val="TableNormal"/>
    <w:uiPriority w:val="99"/>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styleId="ListTable3-Accent6">
    <w:name w:val="List Table 3 Accent 6"/>
    <w:basedOn w:val="TableNormal"/>
    <w:uiPriority w:val="99"/>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ListTable4">
    <w:name w:val="List Table 4"/>
    <w:basedOn w:val="Table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styleId="ListTable4-Accent1">
    <w:name w:val="List Table 4 Accent 1"/>
    <w:basedOn w:val="TableNormal"/>
    <w:uiPriority w:val="9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styleId="ListTable4-Accent2">
    <w:name w:val="List Table 4 Accent 2"/>
    <w:basedOn w:val="TableNormal"/>
    <w:uiPriority w:val="9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styleId="ListTable4-Accent3">
    <w:name w:val="List Table 4 Accent 3"/>
    <w:basedOn w:val="TableNormal"/>
    <w:uiPriority w:val="9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styleId="ListTable4-Accent4">
    <w:name w:val="List Table 4 Accent 4"/>
    <w:basedOn w:val="TableNormal"/>
    <w:uiPriority w:val="9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styleId="ListTable4-Accent5">
    <w:name w:val="List Table 4 Accent 5"/>
    <w:basedOn w:val="TableNormal"/>
    <w:uiPriority w:val="9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styleId="ListTable4-Accent6">
    <w:name w:val="List Table 4 Accent 6"/>
    <w:basedOn w:val="TableNormal"/>
    <w:uiPriority w:val="9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ListTable5Dark">
    <w:name w:val="List Table 5 Dark"/>
    <w:basedOn w:val="TableNormal"/>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styleId="ListTable5Dark-Accent1">
    <w:name w:val="List Table 5 Dark Accent 1"/>
    <w:basedOn w:val="TableNormal"/>
    <w:uiPriority w:val="99"/>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styleId="ListTable5Dark-Accent2">
    <w:name w:val="List Table 5 Dark Accent 2"/>
    <w:basedOn w:val="TableNormal"/>
    <w:uiPriority w:val="99"/>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styleId="ListTable5Dark-Accent3">
    <w:name w:val="List Table 5 Dark Accent 3"/>
    <w:basedOn w:val="TableNormal"/>
    <w:uiPriority w:val="99"/>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styleId="ListTable5Dark-Accent4">
    <w:name w:val="List Table 5 Dark Accent 4"/>
    <w:basedOn w:val="TableNormal"/>
    <w:uiPriority w:val="99"/>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styleId="ListTable5Dark-Accent5">
    <w:name w:val="List Table 5 Dark Accent 5"/>
    <w:basedOn w:val="TableNormal"/>
    <w:uiPriority w:val="99"/>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styleId="ListTable5Dark-Accent6">
    <w:name w:val="List Table 5 Dark Accent 6"/>
    <w:basedOn w:val="TableNormal"/>
    <w:uiPriority w:val="99"/>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ListTable6Colorful">
    <w:name w:val="List Table 6 Colorful"/>
    <w:basedOn w:val="TableNormal"/>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styleId="ListTable6Colorful-Accent1">
    <w:name w:val="List Table 6 Colorful Accent 1"/>
    <w:basedOn w:val="TableNormal"/>
    <w:uiPriority w:val="99"/>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styleId="ListTable6Colorful-Accent2">
    <w:name w:val="List Table 6 Colorful Accent 2"/>
    <w:basedOn w:val="TableNormal"/>
    <w:uiPriority w:val="99"/>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styleId="ListTable6Colorful-Accent3">
    <w:name w:val="List Table 6 Colorful Accent 3"/>
    <w:basedOn w:val="TableNormal"/>
    <w:uiPriority w:val="99"/>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styleId="ListTable6Colorful-Accent4">
    <w:name w:val="List Table 6 Colorful Accent 4"/>
    <w:basedOn w:val="TableNormal"/>
    <w:uiPriority w:val="99"/>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styleId="ListTable6Colorful-Accent5">
    <w:name w:val="List Table 6 Colorful Accent 5"/>
    <w:basedOn w:val="TableNormal"/>
    <w:uiPriority w:val="99"/>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styleId="ListTable6Colorful-Accent6">
    <w:name w:val="List Table 6 Colorful Accent 6"/>
    <w:basedOn w:val="TableNormal"/>
    <w:uiPriority w:val="99"/>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ListTable7Colorful">
    <w:name w:val="List Table 7 Colorful"/>
    <w:basedOn w:val="TableNormal"/>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styleId="ListTable7Colorful-Accent1">
    <w:name w:val="List Table 7 Colorful Accent 1"/>
    <w:basedOn w:val="TableNormal"/>
    <w:uiPriority w:val="99"/>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styleId="ListTable7Colorful-Accent2">
    <w:name w:val="List Table 7 Colorful Accent 2"/>
    <w:basedOn w:val="TableNormal"/>
    <w:uiPriority w:val="99"/>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styleId="ListTable7Colorful-Accent3">
    <w:name w:val="List Table 7 Colorful Accent 3"/>
    <w:basedOn w:val="TableNormal"/>
    <w:uiPriority w:val="99"/>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styleId="ListTable7Colorful-Accent4">
    <w:name w:val="List Table 7 Colorful Accent 4"/>
    <w:basedOn w:val="TableNormal"/>
    <w:uiPriority w:val="99"/>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styleId="ListTable7Colorful-Accent5">
    <w:name w:val="List Table 7 Colorful Accent 5"/>
    <w:basedOn w:val="TableNormal"/>
    <w:uiPriority w:val="99"/>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styleId="ListTable7Colorful-Accent6">
    <w:name w:val="List Table 7 Colorful Accent 6"/>
    <w:basedOn w:val="TableNormal"/>
    <w:uiPriority w:val="99"/>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TableNormal"/>
    <w:uiPriority w:val="99"/>
    <w:rPr>
      <w:color w:val="404040"/>
      <w:lang w:val="en-US" w:eastAsia="en-US"/>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TableNormal"/>
    <w:uiPriority w:val="99"/>
    <w:rPr>
      <w:color w:val="404040"/>
      <w:lang w:val="en-US" w:eastAsia="en-US"/>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TableNormal"/>
    <w:uiPriority w:val="99"/>
    <w:rPr>
      <w:color w:val="404040"/>
      <w:lang w:val="en-US" w:eastAsia="en-US"/>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TableNormal"/>
    <w:uiPriority w:val="99"/>
    <w:rPr>
      <w:color w:val="404040"/>
      <w:lang w:val="en-US" w:eastAsia="en-US"/>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TableNormal"/>
    <w:uiPriority w:val="99"/>
    <w:rPr>
      <w:color w:val="404040"/>
      <w:lang w:val="en-US" w:eastAsia="en-US"/>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TableNormal"/>
    <w:uiPriority w:val="99"/>
    <w:rPr>
      <w:color w:val="404040"/>
      <w:lang w:val="en-US" w:eastAsia="en-US"/>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TableNormal"/>
    <w:uiPriority w:val="99"/>
    <w:rPr>
      <w:color w:val="404040"/>
      <w:lang w:val="en-US" w:eastAsia="en-US"/>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TableNormal"/>
    <w:uiPriority w:val="99"/>
    <w:rPr>
      <w:color w:val="404040"/>
      <w:lang w:val="en-US" w:eastAsia="en-US"/>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TableNormal"/>
    <w:uiPriority w:val="99"/>
    <w:rPr>
      <w:color w:val="404040"/>
      <w:lang w:val="en-US" w:eastAsia="en-US"/>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TableNormal"/>
    <w:uiPriority w:val="99"/>
    <w:rPr>
      <w:color w:val="404040"/>
      <w:lang w:val="en-US" w:eastAsia="en-US"/>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TableNormal"/>
    <w:uiPriority w:val="99"/>
    <w:rPr>
      <w:color w:val="404040"/>
      <w:lang w:val="en-US" w:eastAsia="en-US"/>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TableNormal"/>
    <w:uiPriority w:val="99"/>
    <w:rPr>
      <w:color w:val="404040"/>
      <w:lang w:val="en-US" w:eastAsia="en-US"/>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TableNormal"/>
    <w:uiPriority w:val="99"/>
    <w:rPr>
      <w:color w:val="404040"/>
      <w:lang w:val="en-US" w:eastAsia="en-US"/>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TableNormal"/>
    <w:uiPriority w:val="99"/>
    <w:rPr>
      <w:color w:val="404040"/>
      <w:lang w:val="en-US" w:eastAsia="en-US"/>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TableNormal"/>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Normal"/>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TableNormal"/>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TableNormal"/>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TableNormal"/>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TableNormal"/>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TableNormal"/>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customStyle="1" w:styleId="Heading1Char">
    <w:name w:val="Heading 1 Char"/>
    <w:basedOn w:val="DefaultParagraphFont"/>
    <w:link w:val="Heading1"/>
    <w:uiPriority w:val="9"/>
    <w:rPr>
      <w:rFonts w:ascii="Arial" w:eastAsia="Arial" w:hAnsi="Arial" w:cs="Arial"/>
      <w:color w:val="365F91" w:themeColor="accent1" w:themeShade="BF"/>
      <w:sz w:val="40"/>
      <w:szCs w:val="40"/>
    </w:rPr>
  </w:style>
  <w:style w:type="character" w:customStyle="1" w:styleId="Heading2Char">
    <w:name w:val="Heading 2 Char"/>
    <w:basedOn w:val="DefaultParagraphFont"/>
    <w:link w:val="Heading2"/>
    <w:uiPriority w:val="9"/>
    <w:rPr>
      <w:rFonts w:ascii="Arial" w:eastAsia="Arial" w:hAnsi="Arial" w:cs="Arial"/>
      <w:color w:val="365F91" w:themeColor="accent1" w:themeShade="BF"/>
      <w:sz w:val="32"/>
      <w:szCs w:val="32"/>
    </w:rPr>
  </w:style>
  <w:style w:type="character" w:customStyle="1" w:styleId="Heading4Char">
    <w:name w:val="Heading 4 Char"/>
    <w:basedOn w:val="DefaultParagraphFont"/>
    <w:link w:val="Heading4"/>
    <w:uiPriority w:val="9"/>
    <w:rPr>
      <w:rFonts w:ascii="Arial" w:eastAsia="Arial" w:hAnsi="Arial" w:cs="Arial"/>
      <w:i/>
      <w:iCs/>
      <w:color w:val="365F91" w:themeColor="accent1" w:themeShade="BF"/>
    </w:rPr>
  </w:style>
  <w:style w:type="character" w:customStyle="1" w:styleId="Heading5Char">
    <w:name w:val="Heading 5 Char"/>
    <w:basedOn w:val="DefaultParagraphFont"/>
    <w:link w:val="Heading5"/>
    <w:uiPriority w:val="9"/>
    <w:rPr>
      <w:rFonts w:ascii="Arial" w:eastAsia="Arial" w:hAnsi="Arial" w:cs="Arial"/>
      <w:color w:val="365F91" w:themeColor="accent1" w:themeShade="BF"/>
    </w:rPr>
  </w:style>
  <w:style w:type="character" w:customStyle="1" w:styleId="Heading6Char">
    <w:name w:val="Heading 6 Char"/>
    <w:basedOn w:val="DefaultParagraphFont"/>
    <w:link w:val="Heading6"/>
    <w:uiPriority w:val="9"/>
    <w:rPr>
      <w:rFonts w:ascii="Arial" w:eastAsia="Arial" w:hAnsi="Arial" w:cs="Arial"/>
      <w:i/>
      <w:iCs/>
      <w:color w:val="595959" w:themeColor="text1" w:themeTint="A6"/>
    </w:rPr>
  </w:style>
  <w:style w:type="character" w:customStyle="1" w:styleId="Heading7Char">
    <w:name w:val="Heading 7 Char"/>
    <w:basedOn w:val="DefaultParagraphFont"/>
    <w:link w:val="Heading7"/>
    <w:uiPriority w:val="9"/>
    <w:rPr>
      <w:rFonts w:ascii="Arial" w:eastAsia="Arial" w:hAnsi="Arial" w:cs="Arial"/>
      <w:color w:val="595959" w:themeColor="text1" w:themeTint="A6"/>
    </w:rPr>
  </w:style>
  <w:style w:type="character" w:customStyle="1" w:styleId="Heading8Char">
    <w:name w:val="Heading 8 Char"/>
    <w:basedOn w:val="DefaultParagraphFont"/>
    <w:link w:val="Heading8"/>
    <w:uiPriority w:val="9"/>
    <w:rPr>
      <w:rFonts w:ascii="Arial" w:eastAsia="Arial" w:hAnsi="Arial" w:cs="Arial"/>
      <w:i/>
      <w:iCs/>
      <w:color w:val="272727" w:themeColor="text1" w:themeTint="D8"/>
    </w:rPr>
  </w:style>
  <w:style w:type="character" w:customStyle="1" w:styleId="Heading9Char">
    <w:name w:val="Heading 9 Char"/>
    <w:basedOn w:val="DefaultParagraphFont"/>
    <w:link w:val="Heading9"/>
    <w:uiPriority w:val="9"/>
    <w:rPr>
      <w:rFonts w:ascii="Arial" w:eastAsia="Arial" w:hAnsi="Arial" w:cs="Arial"/>
      <w:i/>
      <w:iCs/>
      <w:color w:val="272727" w:themeColor="text1" w:themeTint="D8"/>
    </w:rPr>
  </w:style>
  <w:style w:type="paragraph" w:styleId="Title">
    <w:name w:val="Title"/>
    <w:basedOn w:val="Normal"/>
    <w:next w:val="Normal"/>
    <w:link w:val="TitleChar"/>
    <w:uiPriority w:val="10"/>
    <w:qFormat/>
    <w:pPr>
      <w:spacing w:after="80"/>
      <w:contextualSpacing/>
    </w:pPr>
    <w:rPr>
      <w:rFonts w:ascii="Arial" w:eastAsia="Arial" w:hAnsi="Arial" w:cs="Arial"/>
      <w:spacing w:val="-10"/>
      <w:sz w:val="56"/>
      <w:szCs w:val="56"/>
    </w:rPr>
  </w:style>
  <w:style w:type="character" w:customStyle="1" w:styleId="TitleChar">
    <w:name w:val="Title Char"/>
    <w:basedOn w:val="DefaultParagraphFont"/>
    <w:link w:val="Title"/>
    <w:uiPriority w:val="10"/>
    <w:rPr>
      <w:rFonts w:ascii="Arial" w:eastAsia="Arial" w:hAnsi="Arial" w:cs="Arial"/>
      <w:spacing w:val="-10"/>
      <w:sz w:val="56"/>
      <w:szCs w:val="56"/>
    </w:rPr>
  </w:style>
  <w:style w:type="paragraph" w:styleId="Subtitle">
    <w:name w:val="Subtitle"/>
    <w:basedOn w:val="Normal"/>
    <w:next w:val="Normal"/>
    <w:link w:val="SubtitleChar"/>
    <w:uiPriority w:val="11"/>
    <w:qFormat/>
    <w:pPr>
      <w:numPr>
        <w:ilvl w:val="1"/>
      </w:numPr>
    </w:pPr>
    <w:rPr>
      <w:color w:val="595959" w:themeColor="text1" w:themeTint="A6"/>
      <w:spacing w:val="15"/>
      <w:sz w:val="28"/>
      <w:szCs w:val="28"/>
    </w:rPr>
  </w:style>
  <w:style w:type="character" w:customStyle="1" w:styleId="SubtitleChar">
    <w:name w:val="Subtitle Char"/>
    <w:basedOn w:val="DefaultParagraphFont"/>
    <w:link w:val="Subtitle"/>
    <w:uiPriority w:val="11"/>
    <w:rPr>
      <w:color w:val="595959" w:themeColor="text1" w:themeTint="A6"/>
      <w:spacing w:val="15"/>
      <w:sz w:val="28"/>
      <w:szCs w:val="28"/>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customStyle="1" w:styleId="QuoteChar">
    <w:name w:val="Quote Char"/>
    <w:basedOn w:val="DefaultParagraphFont"/>
    <w:link w:val="Quote"/>
    <w:uiPriority w:val="29"/>
    <w:rPr>
      <w:i/>
      <w:iCs/>
      <w:color w:val="404040" w:themeColor="text1" w:themeTint="BF"/>
    </w:rPr>
  </w:style>
  <w:style w:type="character" w:styleId="IntenseEmphasis">
    <w:name w:val="Intense Emphasis"/>
    <w:basedOn w:val="DefaultParagraphFont"/>
    <w:uiPriority w:val="21"/>
    <w:qFormat/>
    <w:rPr>
      <w:i/>
      <w:iCs/>
      <w:color w:val="365F91" w:themeColor="accent1" w:themeShade="BF"/>
    </w:rPr>
  </w:style>
  <w:style w:type="paragraph" w:styleId="IntenseQuote">
    <w:name w:val="Intense Quote"/>
    <w:basedOn w:val="Normal"/>
    <w:next w:val="Normal"/>
    <w:link w:val="IntenseQuoteChar"/>
    <w:uiPriority w:val="30"/>
    <w:qFormat/>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IntenseQuoteChar">
    <w:name w:val="Intense Quote Char"/>
    <w:basedOn w:val="DefaultParagraphFont"/>
    <w:link w:val="IntenseQuote"/>
    <w:uiPriority w:val="30"/>
    <w:rPr>
      <w:i/>
      <w:iCs/>
      <w:color w:val="365F91" w:themeColor="accent1" w:themeShade="BF"/>
    </w:rPr>
  </w:style>
  <w:style w:type="character" w:styleId="IntenseReference">
    <w:name w:val="Intense Reference"/>
    <w:basedOn w:val="DefaultParagraphFont"/>
    <w:uiPriority w:val="32"/>
    <w:qFormat/>
    <w:rPr>
      <w:b/>
      <w:bCs/>
      <w:smallCaps/>
      <w:color w:val="365F91" w:themeColor="accent1" w:themeShade="BF"/>
      <w:spacing w:val="5"/>
    </w:rPr>
  </w:style>
  <w:style w:type="character" w:styleId="SubtleEmphasis">
    <w:name w:val="Subtle Emphasis"/>
    <w:basedOn w:val="DefaultParagraphFont"/>
    <w:uiPriority w:val="19"/>
    <w:qFormat/>
    <w:rPr>
      <w:i/>
      <w:iCs/>
      <w:color w:val="404040" w:themeColor="text1" w:themeTint="BF"/>
    </w:rPr>
  </w:style>
  <w:style w:type="character" w:styleId="Emphasis">
    <w:name w:val="Emphasis"/>
    <w:basedOn w:val="DefaultParagraphFont"/>
    <w:uiPriority w:val="20"/>
    <w:qFormat/>
    <w:rPr>
      <w:i/>
      <w:iCs/>
    </w:rPr>
  </w:style>
  <w:style w:type="character" w:styleId="Strong">
    <w:name w:val="Strong"/>
    <w:basedOn w:val="DefaultParagraphFont"/>
    <w:uiPriority w:val="22"/>
    <w:qFormat/>
    <w:rPr>
      <w:b/>
      <w:bCs/>
    </w:rPr>
  </w:style>
  <w:style w:type="character" w:styleId="SubtleReference">
    <w:name w:val="Subtle Reference"/>
    <w:basedOn w:val="DefaultParagraphFont"/>
    <w:uiPriority w:val="31"/>
    <w:qFormat/>
    <w:rPr>
      <w:smallCaps/>
      <w:color w:val="5A5A5A" w:themeColor="text1" w:themeTint="A5"/>
    </w:rPr>
  </w:style>
  <w:style w:type="character" w:styleId="BookTitle">
    <w:name w:val="Book Title"/>
    <w:basedOn w:val="DefaultParagraphFont"/>
    <w:uiPriority w:val="33"/>
    <w:qFormat/>
    <w:rPr>
      <w:b/>
      <w:bCs/>
      <w:i/>
      <w:iCs/>
      <w:spacing w:val="5"/>
    </w:rPr>
  </w:style>
  <w:style w:type="paragraph" w:styleId="Caption">
    <w:name w:val="caption"/>
    <w:basedOn w:val="Normal"/>
    <w:next w:val="Normal"/>
    <w:uiPriority w:val="35"/>
    <w:unhideWhenUsed/>
    <w:qFormat/>
    <w:pPr>
      <w:spacing w:after="200"/>
    </w:pPr>
    <w:rPr>
      <w:i/>
      <w:iCs/>
      <w:color w:val="1F497D" w:themeColor="text2"/>
      <w:sz w:val="18"/>
      <w:szCs w:val="18"/>
    </w:rPr>
  </w:style>
  <w:style w:type="character" w:customStyle="1" w:styleId="FootnoteTextChar">
    <w:name w:val="Footnote Text Char"/>
    <w:basedOn w:val="DefaultParagraphFont"/>
    <w:link w:val="FootnoteText"/>
    <w:uiPriority w:val="99"/>
    <w:semiHidden/>
    <w:rPr>
      <w:sz w:val="20"/>
      <w:szCs w:val="20"/>
    </w:rPr>
  </w:style>
  <w:style w:type="paragraph" w:styleId="EndnoteText">
    <w:name w:val="endnote text"/>
    <w:basedOn w:val="Normal"/>
    <w:link w:val="EndnoteTextChar"/>
    <w:uiPriority w:val="99"/>
    <w:semiHidden/>
    <w:unhideWhenUsed/>
    <w:rPr>
      <w:sz w:val="20"/>
      <w:szCs w:val="20"/>
    </w:rPr>
  </w:style>
  <w:style w:type="character" w:customStyle="1" w:styleId="EndnoteTextChar">
    <w:name w:val="Endnote Text Char"/>
    <w:basedOn w:val="DefaultParagraphFont"/>
    <w:link w:val="EndnoteText"/>
    <w:uiPriority w:val="99"/>
    <w:semiHidden/>
    <w:rPr>
      <w:sz w:val="20"/>
      <w:szCs w:val="20"/>
    </w:rPr>
  </w:style>
  <w:style w:type="character" w:styleId="EndnoteReference">
    <w:name w:val="endnote reference"/>
    <w:basedOn w:val="DefaultParagraphFont"/>
    <w:uiPriority w:val="99"/>
    <w:semiHidden/>
    <w:unhideWhenUsed/>
    <w:rPr>
      <w:vertAlign w:val="superscript"/>
    </w:rPr>
  </w:style>
  <w:style w:type="character" w:styleId="FollowedHyperlink">
    <w:name w:val="FollowedHyperlink"/>
    <w:basedOn w:val="DefaultParagraphFont"/>
    <w:uiPriority w:val="99"/>
    <w:semiHidden/>
    <w:unhideWhenUsed/>
    <w:rPr>
      <w:color w:val="800080" w:themeColor="followedHyperlink"/>
      <w:u w:val="single"/>
    </w:rPr>
  </w:style>
  <w:style w:type="paragraph" w:styleId="TOC1">
    <w:name w:val="toc 1"/>
    <w:basedOn w:val="Normal"/>
    <w:next w:val="Normal"/>
    <w:uiPriority w:val="39"/>
    <w:unhideWhenUsed/>
    <w:pPr>
      <w:spacing w:after="100"/>
    </w:pPr>
  </w:style>
  <w:style w:type="paragraph" w:styleId="TOC2">
    <w:name w:val="toc 2"/>
    <w:basedOn w:val="Normal"/>
    <w:next w:val="Normal"/>
    <w:uiPriority w:val="39"/>
    <w:unhideWhenUsed/>
    <w:pPr>
      <w:spacing w:after="100"/>
      <w:ind w:left="220"/>
    </w:pPr>
  </w:style>
  <w:style w:type="paragraph" w:styleId="TOC3">
    <w:name w:val="toc 3"/>
    <w:basedOn w:val="Normal"/>
    <w:next w:val="Normal"/>
    <w:uiPriority w:val="39"/>
    <w:unhideWhenUsed/>
    <w:pPr>
      <w:spacing w:after="100"/>
      <w:ind w:left="440"/>
    </w:pPr>
  </w:style>
  <w:style w:type="paragraph" w:styleId="TOC4">
    <w:name w:val="toc 4"/>
    <w:basedOn w:val="Normal"/>
    <w:next w:val="Normal"/>
    <w:uiPriority w:val="39"/>
    <w:unhideWhenUsed/>
    <w:pPr>
      <w:spacing w:after="100"/>
      <w:ind w:left="660"/>
    </w:pPr>
  </w:style>
  <w:style w:type="paragraph" w:styleId="TOC5">
    <w:name w:val="toc 5"/>
    <w:basedOn w:val="Normal"/>
    <w:next w:val="Normal"/>
    <w:uiPriority w:val="39"/>
    <w:unhideWhenUsed/>
    <w:pPr>
      <w:spacing w:after="100"/>
      <w:ind w:left="880"/>
    </w:pPr>
  </w:style>
  <w:style w:type="paragraph" w:styleId="TOC6">
    <w:name w:val="toc 6"/>
    <w:basedOn w:val="Normal"/>
    <w:next w:val="Normal"/>
    <w:uiPriority w:val="39"/>
    <w:unhideWhenUsed/>
    <w:pPr>
      <w:spacing w:after="100"/>
      <w:ind w:left="1100"/>
    </w:pPr>
  </w:style>
  <w:style w:type="paragraph" w:styleId="TOC7">
    <w:name w:val="toc 7"/>
    <w:basedOn w:val="Normal"/>
    <w:next w:val="Normal"/>
    <w:uiPriority w:val="39"/>
    <w:unhideWhenUsed/>
    <w:pPr>
      <w:spacing w:after="100"/>
      <w:ind w:left="1320"/>
    </w:pPr>
  </w:style>
  <w:style w:type="paragraph" w:styleId="TOC8">
    <w:name w:val="toc 8"/>
    <w:basedOn w:val="Normal"/>
    <w:next w:val="Normal"/>
    <w:uiPriority w:val="39"/>
    <w:unhideWhenUsed/>
    <w:pPr>
      <w:spacing w:after="100"/>
      <w:ind w:left="1540"/>
    </w:pPr>
  </w:style>
  <w:style w:type="paragraph" w:styleId="TOC9">
    <w:name w:val="toc 9"/>
    <w:basedOn w:val="Normal"/>
    <w:next w:val="Normal"/>
    <w:uiPriority w:val="39"/>
    <w:unhideWhenUsed/>
    <w:pPr>
      <w:spacing w:after="100"/>
      <w:ind w:left="1760"/>
    </w:pPr>
  </w:style>
  <w:style w:type="paragraph" w:styleId="TOCHeading">
    <w:name w:val="TOC Heading"/>
    <w:uiPriority w:val="39"/>
    <w:unhideWhenUsed/>
  </w:style>
  <w:style w:type="paragraph" w:styleId="TableofFigures">
    <w:name w:val="table of figures"/>
    <w:basedOn w:val="Normal"/>
    <w:next w:val="Normal"/>
    <w:uiPriority w:val="99"/>
    <w:unhideWhenUsed/>
  </w:style>
  <w:style w:type="paragraph" w:styleId="BodyText">
    <w:name w:val="Body Text"/>
    <w:basedOn w:val="Normal"/>
    <w:pPr>
      <w:tabs>
        <w:tab w:val="left" w:pos="-1309"/>
        <w:tab w:val="left" w:pos="-743"/>
        <w:tab w:val="left" w:pos="-589"/>
        <w:tab w:val="left" w:pos="-176"/>
        <w:tab w:val="left" w:pos="0"/>
        <w:tab w:val="left" w:pos="390"/>
        <w:tab w:val="left" w:pos="851"/>
        <w:tab w:val="left" w:pos="956"/>
        <w:tab w:val="left" w:pos="1523"/>
        <w:tab w:val="left" w:pos="1571"/>
        <w:tab w:val="left" w:pos="2089"/>
        <w:tab w:val="left" w:pos="2291"/>
        <w:tab w:val="left" w:pos="2656"/>
        <w:tab w:val="left" w:pos="3011"/>
        <w:tab w:val="left" w:pos="3222"/>
        <w:tab w:val="left" w:pos="3731"/>
        <w:tab w:val="left" w:pos="3788"/>
        <w:tab w:val="left" w:pos="4355"/>
        <w:tab w:val="left" w:pos="4451"/>
        <w:tab w:val="left" w:pos="4921"/>
        <w:tab w:val="left" w:pos="5171"/>
        <w:tab w:val="left" w:pos="5488"/>
        <w:tab w:val="left" w:pos="5891"/>
        <w:tab w:val="left" w:pos="6611"/>
        <w:tab w:val="left" w:pos="7331"/>
        <w:tab w:val="left" w:pos="8051"/>
        <w:tab w:val="left" w:pos="8771"/>
        <w:tab w:val="left" w:pos="9491"/>
        <w:tab w:val="left" w:pos="10211"/>
        <w:tab w:val="left" w:pos="10931"/>
        <w:tab w:val="left" w:pos="11651"/>
        <w:tab w:val="left" w:pos="12371"/>
        <w:tab w:val="left" w:pos="13091"/>
        <w:tab w:val="left" w:pos="13811"/>
        <w:tab w:val="left" w:pos="14531"/>
        <w:tab w:val="left" w:pos="15251"/>
        <w:tab w:val="left" w:pos="15971"/>
        <w:tab w:val="left" w:pos="16691"/>
        <w:tab w:val="left" w:pos="17411"/>
        <w:tab w:val="left" w:pos="18131"/>
      </w:tabs>
      <w:jc w:val="both"/>
    </w:pPr>
    <w:rPr>
      <w:spacing w:val="-2"/>
      <w:sz w:val="22"/>
    </w:rPr>
  </w:style>
  <w:style w:type="table" w:styleId="TableGrid">
    <w:name w:val="Table Grid"/>
    <w:basedOn w:val="TableNormal"/>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eader">
    <w:name w:val="header"/>
    <w:basedOn w:val="Normal"/>
    <w:link w:val="HeaderChar"/>
    <w:uiPriority w:val="99"/>
    <w:pPr>
      <w:tabs>
        <w:tab w:val="center" w:pos="4536"/>
        <w:tab w:val="right" w:pos="9072"/>
      </w:tabs>
    </w:pPr>
  </w:style>
  <w:style w:type="paragraph" w:styleId="Footer">
    <w:name w:val="footer"/>
    <w:basedOn w:val="Normal"/>
    <w:link w:val="FooterChar"/>
    <w:pPr>
      <w:tabs>
        <w:tab w:val="center" w:pos="4536"/>
        <w:tab w:val="right" w:pos="9072"/>
      </w:tabs>
    </w:pPr>
  </w:style>
  <w:style w:type="character" w:customStyle="1" w:styleId="HeaderChar">
    <w:name w:val="Header Char"/>
    <w:basedOn w:val="DefaultParagraphFont"/>
    <w:link w:val="Header"/>
    <w:uiPriority w:val="99"/>
    <w:rPr>
      <w:sz w:val="24"/>
      <w:szCs w:val="24"/>
      <w:lang w:val="fr-FR" w:eastAsia="fr-FR" w:bidi="ar-SA"/>
    </w:rPr>
  </w:style>
  <w:style w:type="character" w:styleId="PageNumber">
    <w:name w:val="page number"/>
    <w:basedOn w:val="DefaultParagraphFont"/>
  </w:style>
  <w:style w:type="paragraph" w:customStyle="1" w:styleId="Paragraphedeliste1">
    <w:name w:val="Paragraphe de liste1"/>
    <w:basedOn w:val="Normal"/>
    <w:pPr>
      <w:spacing w:after="200" w:line="276" w:lineRule="auto"/>
      <w:ind w:left="720"/>
      <w:contextualSpacing/>
    </w:pPr>
    <w:rPr>
      <w:rFonts w:ascii="Calibri" w:eastAsia="Calibri" w:hAnsi="Calibri"/>
      <w:sz w:val="22"/>
      <w:szCs w:val="22"/>
      <w:lang w:eastAsia="en-US"/>
    </w:rPr>
  </w:style>
  <w:style w:type="paragraph" w:customStyle="1" w:styleId="Paragraphedeliste10">
    <w:name w:val="Paragraphe de liste1"/>
    <w:basedOn w:val="Normal"/>
    <w:pPr>
      <w:widowControl w:val="0"/>
      <w:ind w:left="720"/>
      <w:contextualSpacing/>
    </w:pPr>
    <w:rPr>
      <w:rFonts w:ascii="Courier New" w:eastAsia="SimSun" w:hAnsi="Courier New"/>
      <w:szCs w:val="20"/>
      <w:lang w:eastAsia="en-US"/>
    </w:rPr>
  </w:style>
  <w:style w:type="character" w:customStyle="1" w:styleId="CarCar2">
    <w:name w:val="Car Car2"/>
    <w:basedOn w:val="DefaultParagraphFont"/>
    <w:rPr>
      <w:sz w:val="24"/>
      <w:szCs w:val="24"/>
      <w:lang w:val="fr-FR" w:eastAsia="fr-FR" w:bidi="ar-SA"/>
    </w:rPr>
  </w:style>
  <w:style w:type="paragraph" w:styleId="FootnoteText">
    <w:name w:val="footnote text"/>
    <w:basedOn w:val="Normal"/>
    <w:link w:val="FootnoteTextChar"/>
    <w:semiHidden/>
    <w:rPr>
      <w:sz w:val="20"/>
      <w:szCs w:val="20"/>
    </w:rPr>
  </w:style>
  <w:style w:type="character" w:styleId="FootnoteReference">
    <w:name w:val="footnote reference"/>
    <w:basedOn w:val="DefaultParagraphFont"/>
    <w:semiHidden/>
    <w:rPr>
      <w:vertAlign w:val="superscript"/>
    </w:rPr>
  </w:style>
  <w:style w:type="character" w:styleId="CommentReference">
    <w:name w:val="annotation reference"/>
    <w:basedOn w:val="DefaultParagraphFont"/>
    <w:semiHidden/>
    <w:rPr>
      <w:sz w:val="16"/>
      <w:szCs w:val="16"/>
    </w:rPr>
  </w:style>
  <w:style w:type="paragraph" w:styleId="CommentText">
    <w:name w:val="annotation text"/>
    <w:basedOn w:val="Normal"/>
    <w:semiHidden/>
    <w:rPr>
      <w:sz w:val="20"/>
      <w:szCs w:val="20"/>
    </w:rPr>
  </w:style>
  <w:style w:type="paragraph" w:styleId="CommentSubject">
    <w:name w:val="annotation subject"/>
    <w:basedOn w:val="CommentText"/>
    <w:next w:val="CommentText"/>
    <w:semiHidden/>
    <w:rPr>
      <w:b/>
      <w:bCs/>
    </w:rPr>
  </w:style>
  <w:style w:type="paragraph" w:styleId="BalloonText">
    <w:name w:val="Balloon Text"/>
    <w:basedOn w:val="Normal"/>
    <w:semiHidden/>
    <w:rPr>
      <w:rFonts w:ascii="Tahoma" w:hAnsi="Tahoma" w:cs="Tahoma"/>
      <w:sz w:val="16"/>
      <w:szCs w:val="16"/>
    </w:rPr>
  </w:style>
  <w:style w:type="character" w:styleId="PlaceholderText">
    <w:name w:val="Placeholder Text"/>
    <w:basedOn w:val="DefaultParagraphFont"/>
    <w:uiPriority w:val="99"/>
    <w:semiHidden/>
    <w:rPr>
      <w:color w:val="808080"/>
    </w:rPr>
  </w:style>
  <w:style w:type="character" w:styleId="Hyperlink">
    <w:name w:val="Hyperlink"/>
    <w:basedOn w:val="DefaultParagraphFont"/>
    <w:rPr>
      <w:color w:val="0000FF"/>
      <w:u w:val="single"/>
    </w:rPr>
  </w:style>
  <w:style w:type="paragraph" w:styleId="ListParagraph">
    <w:name w:val="List Paragraph"/>
    <w:basedOn w:val="Normal"/>
    <w:uiPriority w:val="34"/>
    <w:qFormat/>
    <w:pPr>
      <w:ind w:left="720"/>
      <w:contextualSpacing/>
    </w:pPr>
  </w:style>
  <w:style w:type="paragraph" w:customStyle="1" w:styleId="Paragraphedeliste2">
    <w:name w:val="Paragraphe de liste2"/>
    <w:basedOn w:val="Normal"/>
    <w:uiPriority w:val="34"/>
    <w:qFormat/>
    <w:pPr>
      <w:ind w:left="708"/>
    </w:pPr>
  </w:style>
  <w:style w:type="table" w:customStyle="1" w:styleId="Grilledutableau1">
    <w:name w:val="Grille du tableau1"/>
    <w:basedOn w:val="TableNormal"/>
    <w:next w:val="TableGrid"/>
    <w:uiPriority w:val="39"/>
    <w:rPr>
      <w:rFonts w:asciiTheme="minorHAnsi" w:eastAsiaTheme="minorHAnsi" w:hAnsiTheme="minorHAnsi" w:cstheme="minorBid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Pr>
      <w:rFonts w:ascii="Georgia" w:hAnsi="Georgia" w:cs="Georgia"/>
      <w:color w:val="000000"/>
      <w:sz w:val="24"/>
      <w:szCs w:val="24"/>
    </w:rPr>
  </w:style>
  <w:style w:type="character" w:customStyle="1" w:styleId="FooterChar">
    <w:name w:val="Footer Char"/>
    <w:basedOn w:val="DefaultParagraphFont"/>
    <w:link w:val="Footer"/>
    <w:rPr>
      <w:sz w:val="24"/>
      <w:szCs w:val="24"/>
    </w:rPr>
  </w:style>
  <w:style w:type="paragraph" w:customStyle="1" w:styleId="textepuce2">
    <w:name w:val="texte puce2"/>
    <w:basedOn w:val="Normal"/>
    <w:pPr>
      <w:numPr>
        <w:numId w:val="2"/>
      </w:numPr>
      <w:spacing w:line="300" w:lineRule="atLeast"/>
    </w:pPr>
    <w:rPr>
      <w:rFonts w:ascii="Arial" w:eastAsia="Times" w:hAnsi="Arial"/>
      <w:sz w:val="20"/>
      <w:szCs w:val="20"/>
    </w:rPr>
  </w:style>
  <w:style w:type="paragraph" w:customStyle="1" w:styleId="a">
    <w:name w:val="a"/>
    <w:basedOn w:val="Normal"/>
    <w:pPr>
      <w:jc w:val="both"/>
    </w:pPr>
    <w:rPr>
      <w:rFonts w:ascii="Arial" w:hAnsi="Arial"/>
      <w:sz w:val="22"/>
      <w:szCs w:val="20"/>
    </w:rPr>
  </w:style>
  <w:style w:type="paragraph" w:styleId="Revision">
    <w:name w:val="Revision"/>
    <w:hidden/>
    <w:uiPriority w:val="99"/>
    <w:semiHidden/>
    <w:rPr>
      <w:sz w:val="24"/>
      <w:szCs w:val="24"/>
      <w:lang w:val="en-US"/>
    </w:rPr>
  </w:style>
  <w:style w:type="character" w:styleId="UnresolvedMention">
    <w:name w:val="Unresolved Mention"/>
    <w:basedOn w:val="DefaultParagraphFont"/>
    <w:uiPriority w:val="99"/>
    <w:semiHidden/>
    <w:unhideWhenUsed/>
    <w:rPr>
      <w:color w:val="605E5C"/>
      <w:shd w:val="clear" w:color="auto" w:fill="E1DFDD"/>
    </w:rPr>
  </w:style>
  <w:style w:type="character" w:customStyle="1" w:styleId="Heading3Char">
    <w:name w:val="Heading 3 Char"/>
    <w:basedOn w:val="DefaultParagraphFont"/>
    <w:link w:val="Heading3"/>
    <w:semiHidden/>
    <w:rPr>
      <w:rFonts w:asciiTheme="majorHAnsi" w:eastAsiaTheme="majorEastAsia" w:hAnsiTheme="majorHAnsi" w:cstheme="majorBidi"/>
      <w:color w:val="243F60" w:themeColor="accent1" w:themeShade="7F"/>
      <w:sz w:val="24"/>
      <w:szCs w:val="24"/>
      <w:lang w:val="en-US"/>
    </w:rPr>
  </w:style>
  <w:style w:type="paragraph" w:customStyle="1" w:styleId="Style11ptJustifiedAfter12pt">
    <w:name w:val="Style 11 pt Justified After:  12 pt"/>
    <w:basedOn w:val="Normal"/>
    <w:pPr>
      <w:spacing w:after="120"/>
      <w:jc w:val="both"/>
    </w:pPr>
    <w:rPr>
      <w:sz w:val="22"/>
      <w:szCs w:val="20"/>
      <w:lang w:val="en-GB" w:eastAsia="en-GB"/>
    </w:rPr>
  </w:style>
  <w:style w:type="paragraph" w:styleId="NormalWeb">
    <w:name w:val="Normal (Web)"/>
    <w:basedOn w:val="Normal"/>
    <w:semiHidden/>
    <w:unhideWhenUsed/>
  </w:style>
  <w:style w:type="paragraph" w:styleId="NoSpacing">
    <w:name w:val="No Spacing"/>
    <w:uiPriority w:val="1"/>
    <w:qFormat/>
    <w:rPr>
      <w:rFonts w:asciiTheme="minorHAnsi" w:eastAsiaTheme="minorHAnsi" w:hAnsiTheme="minorHAnsi" w:cstheme="minorBidi"/>
      <w:sz w:val="22"/>
      <w:szCs w:val="22"/>
      <w:lang w:eastAsia="en-US"/>
    </w:rPr>
  </w:style>
  <w:style w:type="table" w:customStyle="1" w:styleId="TableGrid1">
    <w:name w:val="Table Grid1"/>
    <w:basedOn w:val="TableNormal"/>
    <w:next w:val="TableGrid"/>
    <w:uiPriority w:val="59"/>
    <w:rsid w:val="007F3D0C"/>
    <w:rPr>
      <w:rFonts w:ascii="Times" w:eastAsia="Times" w:hAnsi="Tim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image" Target="media/image2.jpg"/><Relationship Id="rId2" Type="http://schemas.openxmlformats.org/officeDocument/2006/relationships/image" Target="media/image10.jp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30.jpg"/><Relationship Id="rId1" Type="http://schemas.openxmlformats.org/officeDocument/2006/relationships/image" Target="media/image3.jp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Arial"/>
        <a:cs typeface="Arial"/>
      </a:majorFont>
      <a:minorFont>
        <a:latin typeface="Calibri"/>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38729C4-F9AC-4930-A621-5FEC429499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19</Pages>
  <Words>6452</Words>
  <Characters>36781</Characters>
  <Application>Microsoft Office Word</Application>
  <DocSecurity>0</DocSecurity>
  <Lines>306</Lines>
  <Paragraphs>86</Paragraphs>
  <ScaleCrop>false</ScaleCrop>
  <Company>MAE</Company>
  <LinksUpToDate>false</LinksUpToDate>
  <CharactersWithSpaces>43147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Termes de Références Missions</dc:title>
  <dc:creator>TRADUTEC</dc:creator>
  <cp:lastModifiedBy>Rayan Merheb</cp:lastModifiedBy>
  <cp:revision>123</cp:revision>
  <dcterms:created xsi:type="dcterms:W3CDTF">2025-09-01T08:05:00Z</dcterms:created>
  <dcterms:modified xsi:type="dcterms:W3CDTF">2025-11-06T09:00:00Z</dcterms:modified>
</cp:coreProperties>
</file>